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2806F" w14:textId="52EF1BB7" w:rsidR="00F227AE" w:rsidRDefault="00F227AE" w:rsidP="00F227AE">
      <w:pPr>
        <w:tabs>
          <w:tab w:val="center" w:pos="4487"/>
          <w:tab w:val="center" w:pos="5940"/>
        </w:tabs>
        <w:spacing w:after="1" w:line="276" w:lineRule="auto"/>
      </w:pPr>
      <w:r>
        <w:t xml:space="preserve">                                                                                                                                                                    </w:t>
      </w:r>
      <w:r w:rsidRPr="009C6109">
        <w:rPr>
          <w:noProof/>
          <w:szCs w:val="20"/>
        </w:rPr>
        <w:drawing>
          <wp:inline distT="0" distB="0" distL="0" distR="0" wp14:anchorId="1286B245" wp14:editId="5471B55E">
            <wp:extent cx="754380" cy="83947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754380" cy="839470"/>
                    </a:xfrm>
                    <a:prstGeom prst="rect">
                      <a:avLst/>
                    </a:prstGeom>
                  </pic:spPr>
                </pic:pic>
              </a:graphicData>
            </a:graphic>
          </wp:inline>
        </w:drawing>
      </w:r>
      <w:r>
        <w:t xml:space="preserve">                                      </w:t>
      </w:r>
    </w:p>
    <w:p w14:paraId="11C2AC7C" w14:textId="38C7707A" w:rsidR="00F227AE" w:rsidRPr="0081001E" w:rsidRDefault="00450E6C" w:rsidP="0081001E">
      <w:pPr>
        <w:tabs>
          <w:tab w:val="center" w:pos="4487"/>
          <w:tab w:val="center" w:pos="5940"/>
        </w:tabs>
        <w:spacing w:after="1" w:line="276" w:lineRule="auto"/>
        <w:jc w:val="center"/>
        <w:rPr>
          <w:rFonts w:ascii="Arial" w:hAnsi="Arial" w:cs="Arial"/>
          <w:sz w:val="20"/>
          <w:szCs w:val="20"/>
        </w:rPr>
      </w:pPr>
      <w:r>
        <w:rPr>
          <w:rFonts w:ascii="Arial" w:hAnsi="Arial" w:cs="Arial"/>
          <w:b/>
          <w:sz w:val="20"/>
          <w:szCs w:val="20"/>
        </w:rPr>
        <w:t xml:space="preserve">Stand a Chance of Winning 1 of </w:t>
      </w:r>
      <w:r w:rsidR="00C756AB">
        <w:rPr>
          <w:rFonts w:ascii="Arial" w:hAnsi="Arial" w:cs="Arial"/>
          <w:b/>
          <w:sz w:val="20"/>
          <w:szCs w:val="20"/>
        </w:rPr>
        <w:t>2</w:t>
      </w:r>
      <w:r>
        <w:rPr>
          <w:rFonts w:ascii="Arial" w:hAnsi="Arial" w:cs="Arial"/>
          <w:b/>
          <w:sz w:val="20"/>
          <w:szCs w:val="20"/>
        </w:rPr>
        <w:t xml:space="preserve"> Victory 27 inch bicycles</w:t>
      </w:r>
      <w:r w:rsidR="00621A4F">
        <w:rPr>
          <w:rFonts w:ascii="Arial" w:hAnsi="Arial" w:cs="Arial"/>
          <w:b/>
          <w:sz w:val="20"/>
          <w:szCs w:val="20"/>
        </w:rPr>
        <w:t xml:space="preserve"> with a safety hat, each prize worth </w:t>
      </w:r>
      <w:r>
        <w:rPr>
          <w:rFonts w:ascii="Arial" w:hAnsi="Arial" w:cs="Arial"/>
          <w:b/>
          <w:sz w:val="20"/>
          <w:szCs w:val="20"/>
        </w:rPr>
        <w:t xml:space="preserve">a combined value of R3 000 </w:t>
      </w:r>
    </w:p>
    <w:p w14:paraId="745FBE27" w14:textId="150D59C3" w:rsidR="00F227AE" w:rsidRPr="0081001E" w:rsidRDefault="00F227AE" w:rsidP="0081001E">
      <w:pPr>
        <w:spacing w:after="0" w:line="276" w:lineRule="auto"/>
        <w:ind w:right="461"/>
        <w:jc w:val="center"/>
        <w:rPr>
          <w:rFonts w:ascii="Arial" w:hAnsi="Arial" w:cs="Arial"/>
          <w:sz w:val="20"/>
          <w:szCs w:val="20"/>
        </w:rPr>
      </w:pPr>
    </w:p>
    <w:p w14:paraId="180EC559" w14:textId="53298E0F" w:rsidR="00F227AE" w:rsidRPr="0081001E" w:rsidRDefault="00F227AE" w:rsidP="0081001E">
      <w:pPr>
        <w:tabs>
          <w:tab w:val="center" w:pos="4520"/>
          <w:tab w:val="center" w:pos="5633"/>
        </w:tabs>
        <w:spacing w:after="1" w:line="276" w:lineRule="auto"/>
        <w:jc w:val="center"/>
        <w:rPr>
          <w:rFonts w:ascii="Arial" w:hAnsi="Arial" w:cs="Arial"/>
          <w:sz w:val="20"/>
          <w:szCs w:val="20"/>
        </w:rPr>
      </w:pPr>
      <w:r w:rsidRPr="0081001E">
        <w:rPr>
          <w:rFonts w:ascii="Arial" w:hAnsi="Arial" w:cs="Arial"/>
          <w:b/>
          <w:sz w:val="20"/>
          <w:szCs w:val="20"/>
        </w:rPr>
        <w:t>Official Rules</w:t>
      </w:r>
    </w:p>
    <w:p w14:paraId="09B59F75" w14:textId="77777777" w:rsidR="00F227AE" w:rsidRPr="0081001E" w:rsidRDefault="00F227A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r w:rsidRPr="0081001E">
        <w:rPr>
          <w:rFonts w:ascii="Arial" w:hAnsi="Arial" w:cs="Arial"/>
          <w:b/>
          <w:sz w:val="20"/>
          <w:szCs w:val="20"/>
        </w:rPr>
        <w:tab/>
        <w:t xml:space="preserve"> </w:t>
      </w:r>
    </w:p>
    <w:p w14:paraId="17B300DB" w14:textId="5F2D2111"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Promoter. </w:t>
      </w:r>
      <w:r w:rsidRPr="0081001E">
        <w:rPr>
          <w:rFonts w:ascii="Arial" w:hAnsi="Arial" w:cs="Arial"/>
          <w:sz w:val="20"/>
          <w:szCs w:val="20"/>
        </w:rPr>
        <w:t xml:space="preserve">Coca-Cola Beverages South Africa (Pty) Ltd </w:t>
      </w:r>
      <w:r w:rsidR="004D7025">
        <w:rPr>
          <w:rFonts w:ascii="Arial" w:hAnsi="Arial" w:cs="Arial"/>
          <w:sz w:val="20"/>
          <w:szCs w:val="20"/>
        </w:rPr>
        <w:t>is</w:t>
      </w:r>
      <w:r w:rsidRPr="0081001E">
        <w:rPr>
          <w:rFonts w:ascii="Arial" w:hAnsi="Arial" w:cs="Arial"/>
          <w:sz w:val="20"/>
          <w:szCs w:val="20"/>
        </w:rPr>
        <w:t xml:space="preserve"> the promoter of this promotional competition (“</w:t>
      </w:r>
      <w:r w:rsidRPr="0081001E">
        <w:rPr>
          <w:rFonts w:ascii="Arial" w:hAnsi="Arial" w:cs="Arial"/>
          <w:b/>
          <w:sz w:val="20"/>
          <w:szCs w:val="20"/>
        </w:rPr>
        <w:t>Promotional Competition</w:t>
      </w:r>
      <w:r w:rsidRPr="0081001E">
        <w:rPr>
          <w:rFonts w:ascii="Arial" w:hAnsi="Arial" w:cs="Arial"/>
          <w:sz w:val="20"/>
          <w:szCs w:val="20"/>
        </w:rPr>
        <w:t xml:space="preserve">”). </w:t>
      </w:r>
    </w:p>
    <w:p w14:paraId="4934919F" w14:textId="77777777" w:rsidR="00F227AE" w:rsidRPr="0081001E" w:rsidRDefault="00F227A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00C3663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Participant/s. </w:t>
      </w:r>
      <w:r w:rsidRPr="0081001E">
        <w:rPr>
          <w:rFonts w:ascii="Arial" w:hAnsi="Arial" w:cs="Arial"/>
          <w:sz w:val="20"/>
          <w:szCs w:val="20"/>
        </w:rPr>
        <w:t xml:space="preserve">A person who enters, competes in or is otherwise eligible to win this Promotional Competition. </w:t>
      </w:r>
    </w:p>
    <w:p w14:paraId="63352392" w14:textId="77777777" w:rsidR="00F227AE" w:rsidRPr="0081001E" w:rsidRDefault="00F227AE" w:rsidP="0081001E">
      <w:pPr>
        <w:pStyle w:val="ListParagraph"/>
        <w:spacing w:line="276" w:lineRule="auto"/>
        <w:rPr>
          <w:b/>
          <w:szCs w:val="20"/>
        </w:rPr>
      </w:pPr>
    </w:p>
    <w:p w14:paraId="08A27ED8" w14:textId="615A8315"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Eligibility. </w:t>
      </w:r>
      <w:r w:rsidRPr="0081001E">
        <w:rPr>
          <w:rFonts w:ascii="Arial" w:hAnsi="Arial" w:cs="Arial"/>
          <w:sz w:val="20"/>
          <w:szCs w:val="20"/>
        </w:rPr>
        <w:t>This Promotional Competition is only open to citizens, permanent residents, or anyone who is legally permitted to reside in the Republic of South Africa and who is 18 (eighteen) years of age or older. Any employee, director, partner, immediate family member, agent, consultant or any person directly or indirectly who controls or is controlled by the Promoter, Coca-Cola Beverages Africa (Pty) Ltd and/or The Coca-Cola Company, their affiliates and/or associated companies, advertising agencies, advisers, dealers, suppliers, customers is disqualified from participating in this Promotional Competition (collectively, “</w:t>
      </w:r>
      <w:r w:rsidRPr="0081001E">
        <w:rPr>
          <w:rFonts w:ascii="Arial" w:hAnsi="Arial" w:cs="Arial"/>
          <w:b/>
          <w:sz w:val="20"/>
          <w:szCs w:val="20"/>
        </w:rPr>
        <w:t>Disqualified Person/s</w:t>
      </w:r>
      <w:r w:rsidRPr="0081001E">
        <w:rPr>
          <w:rFonts w:ascii="Arial" w:hAnsi="Arial" w:cs="Arial"/>
          <w:sz w:val="20"/>
          <w:szCs w:val="20"/>
        </w:rPr>
        <w:t xml:space="preserve">”). In addition, all Participants must be natural persons; no prize/s will be awarded to any legal entities. </w:t>
      </w:r>
    </w:p>
    <w:p w14:paraId="5CE8EB80" w14:textId="77777777" w:rsidR="00F227AE" w:rsidRPr="0081001E" w:rsidRDefault="00F227AE" w:rsidP="0081001E">
      <w:pPr>
        <w:pStyle w:val="ListParagraph"/>
        <w:spacing w:line="276" w:lineRule="auto"/>
        <w:rPr>
          <w:b/>
          <w:szCs w:val="20"/>
        </w:rPr>
      </w:pPr>
    </w:p>
    <w:p w14:paraId="6E9F6ED4" w14:textId="3DB0E91B"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Agreement to Official Rules. </w:t>
      </w:r>
      <w:r w:rsidRPr="0081001E">
        <w:rPr>
          <w:rFonts w:ascii="Arial" w:hAnsi="Arial" w:cs="Arial"/>
          <w:sz w:val="20"/>
          <w:szCs w:val="20"/>
        </w:rPr>
        <w:t>By entering this Promotional Competition, all Participants agree to be bound by these official rules (“</w:t>
      </w:r>
      <w:r w:rsidRPr="0081001E">
        <w:rPr>
          <w:rFonts w:ascii="Arial" w:hAnsi="Arial" w:cs="Arial"/>
          <w:b/>
          <w:sz w:val="20"/>
          <w:szCs w:val="20"/>
        </w:rPr>
        <w:t>Official Rules</w:t>
      </w:r>
      <w:r w:rsidRPr="0081001E">
        <w:rPr>
          <w:rFonts w:ascii="Arial" w:hAnsi="Arial" w:cs="Arial"/>
          <w:sz w:val="20"/>
          <w:szCs w:val="20"/>
        </w:rPr>
        <w:t xml:space="preserve">”), which Official Rules will be interpreted and applied by the Promoter or </w:t>
      </w:r>
      <w:r w:rsidR="004D7025">
        <w:rPr>
          <w:rFonts w:ascii="Arial" w:hAnsi="Arial" w:cs="Arial"/>
          <w:sz w:val="20"/>
          <w:szCs w:val="20"/>
        </w:rPr>
        <w:t>its</w:t>
      </w:r>
      <w:r w:rsidRPr="0081001E">
        <w:rPr>
          <w:rFonts w:ascii="Arial" w:hAnsi="Arial" w:cs="Arial"/>
          <w:sz w:val="20"/>
          <w:szCs w:val="20"/>
        </w:rPr>
        <w:t xml:space="preserve"> nominated administrator, whose decision regarding any dispute will be final and binding. The Promoter reserve</w:t>
      </w:r>
      <w:r w:rsidR="004D7025">
        <w:rPr>
          <w:rFonts w:ascii="Arial" w:hAnsi="Arial" w:cs="Arial"/>
          <w:sz w:val="20"/>
          <w:szCs w:val="20"/>
        </w:rPr>
        <w:t>s</w:t>
      </w:r>
      <w:r w:rsidRPr="0081001E">
        <w:rPr>
          <w:rFonts w:ascii="Arial" w:hAnsi="Arial" w:cs="Arial"/>
          <w:sz w:val="20"/>
          <w:szCs w:val="20"/>
        </w:rPr>
        <w:t xml:space="preserve"> the right to amend, modify, change, postpone, suspend or cancel this Promotional Competition and any prize/s (which has/have not yet been subject to selection), or any aspect thereof, without notice at any time, for any reason which the Promoter deem</w:t>
      </w:r>
      <w:r w:rsidR="004D7025">
        <w:rPr>
          <w:rFonts w:ascii="Arial" w:hAnsi="Arial" w:cs="Arial"/>
          <w:sz w:val="20"/>
          <w:szCs w:val="20"/>
        </w:rPr>
        <w:t>s</w:t>
      </w:r>
      <w:r w:rsidRPr="0081001E">
        <w:rPr>
          <w:rFonts w:ascii="Arial" w:hAnsi="Arial" w:cs="Arial"/>
          <w:sz w:val="20"/>
          <w:szCs w:val="20"/>
        </w:rPr>
        <w:t xml:space="preserve"> necessary and without any compensation whatsoever. </w:t>
      </w:r>
    </w:p>
    <w:p w14:paraId="16AC37FF" w14:textId="77777777" w:rsidR="00F227AE" w:rsidRPr="0081001E" w:rsidRDefault="00F227AE" w:rsidP="0081001E">
      <w:pPr>
        <w:pStyle w:val="ListParagraph"/>
        <w:spacing w:line="276" w:lineRule="auto"/>
        <w:rPr>
          <w:szCs w:val="20"/>
        </w:rPr>
      </w:pPr>
    </w:p>
    <w:p w14:paraId="43044A89" w14:textId="59A9E3BE"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Promotional Period. </w:t>
      </w:r>
      <w:r w:rsidRPr="0081001E">
        <w:rPr>
          <w:rFonts w:ascii="Arial" w:hAnsi="Arial" w:cs="Arial"/>
          <w:sz w:val="20"/>
          <w:szCs w:val="20"/>
        </w:rPr>
        <w:t>This Promotional Competition shall commence at 24h01</w:t>
      </w:r>
      <w:r w:rsidR="0081001E">
        <w:rPr>
          <w:rFonts w:ascii="Arial" w:hAnsi="Arial" w:cs="Arial"/>
          <w:sz w:val="20"/>
          <w:szCs w:val="20"/>
        </w:rPr>
        <w:t xml:space="preserve"> </w:t>
      </w:r>
      <w:r w:rsidR="00450E6C">
        <w:rPr>
          <w:rFonts w:ascii="Arial" w:hAnsi="Arial" w:cs="Arial"/>
          <w:sz w:val="20"/>
          <w:szCs w:val="20"/>
        </w:rPr>
        <w:t>on</w:t>
      </w:r>
      <w:r w:rsidRPr="0081001E">
        <w:rPr>
          <w:rFonts w:ascii="Arial" w:hAnsi="Arial" w:cs="Arial"/>
          <w:sz w:val="20"/>
          <w:szCs w:val="20"/>
        </w:rPr>
        <w:t xml:space="preserve"> </w:t>
      </w:r>
      <w:r w:rsidR="00450E6C">
        <w:rPr>
          <w:rFonts w:ascii="Arial" w:hAnsi="Arial" w:cs="Arial"/>
          <w:sz w:val="20"/>
          <w:szCs w:val="20"/>
        </w:rPr>
        <w:t xml:space="preserve">1 September </w:t>
      </w:r>
      <w:r w:rsidRPr="0081001E">
        <w:rPr>
          <w:rFonts w:ascii="Arial" w:hAnsi="Arial" w:cs="Arial"/>
          <w:sz w:val="20"/>
          <w:szCs w:val="20"/>
        </w:rPr>
        <w:t>20</w:t>
      </w:r>
      <w:r w:rsidR="00450E6C">
        <w:rPr>
          <w:rFonts w:ascii="Arial" w:hAnsi="Arial" w:cs="Arial"/>
          <w:sz w:val="20"/>
          <w:szCs w:val="20"/>
        </w:rPr>
        <w:t>22</w:t>
      </w:r>
      <w:r w:rsidRPr="0081001E">
        <w:rPr>
          <w:rFonts w:ascii="Arial" w:hAnsi="Arial" w:cs="Arial"/>
          <w:sz w:val="20"/>
          <w:szCs w:val="20"/>
        </w:rPr>
        <w:t xml:space="preserve"> and shall end at 23h59 on </w:t>
      </w:r>
      <w:r w:rsidR="00450E6C">
        <w:rPr>
          <w:rFonts w:ascii="Arial" w:hAnsi="Arial" w:cs="Arial"/>
          <w:sz w:val="20"/>
          <w:szCs w:val="20"/>
        </w:rPr>
        <w:t xml:space="preserve">30 November </w:t>
      </w:r>
      <w:r w:rsidRPr="0081001E">
        <w:rPr>
          <w:rFonts w:ascii="Arial" w:hAnsi="Arial" w:cs="Arial"/>
          <w:sz w:val="20"/>
          <w:szCs w:val="20"/>
        </w:rPr>
        <w:t>20</w:t>
      </w:r>
      <w:r w:rsidR="00450E6C">
        <w:rPr>
          <w:rFonts w:ascii="Arial" w:hAnsi="Arial" w:cs="Arial"/>
          <w:sz w:val="20"/>
          <w:szCs w:val="20"/>
        </w:rPr>
        <w:t>22</w:t>
      </w:r>
      <w:r w:rsidRPr="0081001E">
        <w:rPr>
          <w:rFonts w:ascii="Arial" w:hAnsi="Arial" w:cs="Arial"/>
          <w:sz w:val="20"/>
          <w:szCs w:val="20"/>
        </w:rPr>
        <w:t>, both days inclusive (“</w:t>
      </w:r>
      <w:r w:rsidRPr="0081001E">
        <w:rPr>
          <w:rFonts w:ascii="Arial" w:hAnsi="Arial" w:cs="Arial"/>
          <w:b/>
          <w:sz w:val="20"/>
          <w:szCs w:val="20"/>
        </w:rPr>
        <w:t>Promotion Period</w:t>
      </w:r>
      <w:r w:rsidRPr="0081001E">
        <w:rPr>
          <w:rFonts w:ascii="Arial" w:hAnsi="Arial" w:cs="Arial"/>
          <w:sz w:val="20"/>
          <w:szCs w:val="20"/>
        </w:rPr>
        <w:t>”).</w:t>
      </w:r>
      <w:r w:rsidRPr="0081001E">
        <w:rPr>
          <w:rFonts w:ascii="Arial" w:hAnsi="Arial" w:cs="Arial"/>
          <w:b/>
          <w:sz w:val="20"/>
          <w:szCs w:val="20"/>
        </w:rPr>
        <w:t xml:space="preserve"> </w:t>
      </w:r>
      <w:r w:rsidRPr="0081001E">
        <w:rPr>
          <w:rFonts w:ascii="Arial" w:hAnsi="Arial" w:cs="Arial"/>
          <w:sz w:val="20"/>
          <w:szCs w:val="20"/>
        </w:rPr>
        <w:t>All entries received after the Promotion Period will not be considered.</w:t>
      </w:r>
    </w:p>
    <w:p w14:paraId="60B47759" w14:textId="77777777" w:rsidR="00F227AE" w:rsidRPr="0081001E" w:rsidRDefault="00F227AE" w:rsidP="0081001E">
      <w:pPr>
        <w:pStyle w:val="ListParagraph"/>
        <w:spacing w:line="276" w:lineRule="auto"/>
        <w:rPr>
          <w:szCs w:val="20"/>
        </w:rPr>
      </w:pPr>
    </w:p>
    <w:p w14:paraId="4E9C54C9"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Prize/s. </w:t>
      </w:r>
    </w:p>
    <w:p w14:paraId="0EEE22A9" w14:textId="303BF34D" w:rsidR="00F227AE" w:rsidRPr="0081001E" w:rsidRDefault="00F227AE" w:rsidP="0081001E">
      <w:pPr>
        <w:pStyle w:val="ListParagraph"/>
        <w:spacing w:line="276" w:lineRule="auto"/>
        <w:ind w:left="1661" w:firstLine="0"/>
        <w:rPr>
          <w:szCs w:val="20"/>
        </w:rPr>
      </w:pPr>
    </w:p>
    <w:p w14:paraId="685391B8" w14:textId="324FCD12" w:rsidR="00F227AE" w:rsidRPr="0081001E" w:rsidRDefault="00F227AE" w:rsidP="0081001E">
      <w:pPr>
        <w:pStyle w:val="ListParagraph"/>
        <w:numPr>
          <w:ilvl w:val="1"/>
          <w:numId w:val="1"/>
        </w:numPr>
        <w:spacing w:line="276" w:lineRule="auto"/>
        <w:rPr>
          <w:szCs w:val="20"/>
        </w:rPr>
      </w:pPr>
      <w:r w:rsidRPr="0081001E">
        <w:rPr>
          <w:szCs w:val="20"/>
        </w:rPr>
        <w:t xml:space="preserve">Participants stand the chance of winning </w:t>
      </w:r>
      <w:r w:rsidR="00450E6C">
        <w:rPr>
          <w:szCs w:val="20"/>
        </w:rPr>
        <w:t>1 (one)</w:t>
      </w:r>
      <w:r w:rsidRPr="0081001E">
        <w:rPr>
          <w:szCs w:val="20"/>
        </w:rPr>
        <w:t xml:space="preserve"> </w:t>
      </w:r>
      <w:r w:rsidR="00450E6C">
        <w:rPr>
          <w:szCs w:val="20"/>
        </w:rPr>
        <w:t xml:space="preserve">of </w:t>
      </w:r>
      <w:r w:rsidR="00C756AB">
        <w:rPr>
          <w:szCs w:val="20"/>
        </w:rPr>
        <w:t>2</w:t>
      </w:r>
      <w:r w:rsidR="00621A4F">
        <w:rPr>
          <w:szCs w:val="20"/>
        </w:rPr>
        <w:t xml:space="preserve"> </w:t>
      </w:r>
      <w:r w:rsidR="00450E6C">
        <w:rPr>
          <w:szCs w:val="20"/>
        </w:rPr>
        <w:t>(</w:t>
      </w:r>
      <w:r w:rsidR="00C756AB">
        <w:rPr>
          <w:szCs w:val="20"/>
        </w:rPr>
        <w:t>two</w:t>
      </w:r>
      <w:r w:rsidR="00450E6C">
        <w:rPr>
          <w:szCs w:val="20"/>
        </w:rPr>
        <w:t>) Victory 27 inch bicycles with a safety hat worth a combined value of</w:t>
      </w:r>
      <w:r w:rsidRPr="0081001E">
        <w:rPr>
          <w:szCs w:val="20"/>
        </w:rPr>
        <w:t xml:space="preserve"> </w:t>
      </w:r>
      <w:r w:rsidR="00450E6C">
        <w:rPr>
          <w:szCs w:val="20"/>
        </w:rPr>
        <w:t>R3 000 (three thousand rand) each</w:t>
      </w:r>
      <w:r w:rsidRPr="0081001E">
        <w:rPr>
          <w:szCs w:val="20"/>
        </w:rPr>
        <w:t>, including VAT, each (“</w:t>
      </w:r>
      <w:r w:rsidRPr="0081001E">
        <w:rPr>
          <w:b/>
          <w:bCs/>
          <w:szCs w:val="20"/>
        </w:rPr>
        <w:t>Prize/s</w:t>
      </w:r>
      <w:r w:rsidRPr="0081001E">
        <w:rPr>
          <w:szCs w:val="20"/>
        </w:rPr>
        <w:t>”).</w:t>
      </w:r>
    </w:p>
    <w:p w14:paraId="0C52F554" w14:textId="62BE482F" w:rsidR="00F227AE" w:rsidRPr="0081001E" w:rsidRDefault="00F227AE" w:rsidP="0081001E">
      <w:pPr>
        <w:pStyle w:val="ListParagraph"/>
        <w:spacing w:line="276" w:lineRule="auto"/>
        <w:ind w:left="1661" w:firstLine="0"/>
        <w:rPr>
          <w:szCs w:val="20"/>
        </w:rPr>
      </w:pPr>
    </w:p>
    <w:p w14:paraId="1DF3B31F" w14:textId="21D45976" w:rsidR="00F227AE" w:rsidRPr="0081001E" w:rsidRDefault="00F227AE" w:rsidP="0081001E">
      <w:pPr>
        <w:pStyle w:val="ListParagraph"/>
        <w:numPr>
          <w:ilvl w:val="1"/>
          <w:numId w:val="1"/>
        </w:numPr>
        <w:spacing w:line="276" w:lineRule="auto"/>
        <w:rPr>
          <w:szCs w:val="20"/>
        </w:rPr>
      </w:pPr>
      <w:r w:rsidRPr="0081001E">
        <w:rPr>
          <w:szCs w:val="20"/>
        </w:rPr>
        <w:t>The Promoter shall solely determine the specifications of the Prize/s and the Promoter</w:t>
      </w:r>
      <w:r w:rsidR="004D7025">
        <w:rPr>
          <w:szCs w:val="20"/>
        </w:rPr>
        <w:t>’</w:t>
      </w:r>
      <w:r w:rsidRPr="0081001E">
        <w:rPr>
          <w:szCs w:val="20"/>
        </w:rPr>
        <w:t>s decision shall be final in this regard.</w:t>
      </w:r>
    </w:p>
    <w:p w14:paraId="1E07FEB3" w14:textId="77777777" w:rsidR="00F227AE" w:rsidRPr="0081001E" w:rsidRDefault="00F227AE" w:rsidP="0081001E">
      <w:pPr>
        <w:pStyle w:val="ListParagraph"/>
        <w:spacing w:line="276" w:lineRule="auto"/>
        <w:rPr>
          <w:szCs w:val="20"/>
        </w:rPr>
      </w:pPr>
    </w:p>
    <w:p w14:paraId="237741C6" w14:textId="5DA96631" w:rsidR="00F227AE" w:rsidRPr="0081001E" w:rsidRDefault="00F227AE" w:rsidP="0081001E">
      <w:pPr>
        <w:pStyle w:val="ListParagraph"/>
        <w:numPr>
          <w:ilvl w:val="1"/>
          <w:numId w:val="1"/>
        </w:numPr>
        <w:spacing w:line="276" w:lineRule="auto"/>
        <w:rPr>
          <w:szCs w:val="20"/>
        </w:rPr>
      </w:pPr>
      <w:r w:rsidRPr="0081001E">
        <w:rPr>
          <w:szCs w:val="20"/>
        </w:rPr>
        <w:lastRenderedPageBreak/>
        <w:t>The Promoter shall not be liable for any manufacturing faults, recalls, damage or loss of or to the Prize/s once handed over to the winner/s of this Promotional Competition.</w:t>
      </w:r>
    </w:p>
    <w:p w14:paraId="31232026" w14:textId="77777777" w:rsidR="00F227AE" w:rsidRPr="0081001E" w:rsidRDefault="00F227AE" w:rsidP="0081001E">
      <w:pPr>
        <w:pStyle w:val="ListParagraph"/>
        <w:spacing w:line="276" w:lineRule="auto"/>
        <w:rPr>
          <w:szCs w:val="20"/>
        </w:rPr>
      </w:pPr>
    </w:p>
    <w:p w14:paraId="5581C00D" w14:textId="2893B60D" w:rsidR="00F227AE" w:rsidRPr="0081001E" w:rsidRDefault="00F227AE" w:rsidP="00450E6C">
      <w:pPr>
        <w:pStyle w:val="ListParagraph"/>
        <w:spacing w:line="276" w:lineRule="auto"/>
        <w:ind w:left="1661" w:firstLine="0"/>
        <w:rPr>
          <w:szCs w:val="20"/>
        </w:rPr>
      </w:pPr>
      <w:r w:rsidRPr="004F5071">
        <w:rPr>
          <w:szCs w:val="20"/>
        </w:rPr>
        <w:t>The Promoter do</w:t>
      </w:r>
      <w:r w:rsidR="00A802DD" w:rsidRPr="004F5071">
        <w:rPr>
          <w:szCs w:val="20"/>
        </w:rPr>
        <w:t>es</w:t>
      </w:r>
      <w:r w:rsidRPr="004F5071">
        <w:rPr>
          <w:szCs w:val="20"/>
        </w:rPr>
        <w:t xml:space="preserve"> not cover insurance for the Prize</w:t>
      </w:r>
      <w:r w:rsidR="00F315B6" w:rsidRPr="004F5071">
        <w:rPr>
          <w:szCs w:val="20"/>
        </w:rPr>
        <w:t>s</w:t>
      </w:r>
      <w:r w:rsidRPr="004F5071">
        <w:rPr>
          <w:szCs w:val="20"/>
        </w:rPr>
        <w:t xml:space="preserve"> once handed over to the winner</w:t>
      </w:r>
      <w:r w:rsidR="00F315B6" w:rsidRPr="004F5071">
        <w:rPr>
          <w:szCs w:val="20"/>
        </w:rPr>
        <w:t>s</w:t>
      </w:r>
      <w:r w:rsidRPr="004F5071">
        <w:rPr>
          <w:szCs w:val="20"/>
        </w:rPr>
        <w:t xml:space="preserve"> of this Promotional Competition.</w:t>
      </w:r>
    </w:p>
    <w:p w14:paraId="17436F66" w14:textId="77777777" w:rsidR="00F227AE" w:rsidRPr="0081001E" w:rsidRDefault="00F227AE" w:rsidP="0081001E">
      <w:pPr>
        <w:pStyle w:val="ListParagraph"/>
        <w:spacing w:line="276" w:lineRule="auto"/>
        <w:rPr>
          <w:szCs w:val="20"/>
        </w:rPr>
      </w:pPr>
    </w:p>
    <w:p w14:paraId="65E82E41" w14:textId="064DBD1D" w:rsidR="00F227AE" w:rsidRPr="0081001E" w:rsidRDefault="00F227AE" w:rsidP="0081001E">
      <w:pPr>
        <w:pStyle w:val="ListParagraph"/>
        <w:numPr>
          <w:ilvl w:val="0"/>
          <w:numId w:val="1"/>
        </w:numPr>
        <w:spacing w:line="276" w:lineRule="auto"/>
        <w:rPr>
          <w:b/>
          <w:bCs/>
          <w:szCs w:val="20"/>
        </w:rPr>
      </w:pPr>
      <w:r w:rsidRPr="0081001E">
        <w:rPr>
          <w:b/>
          <w:bCs/>
          <w:szCs w:val="20"/>
        </w:rPr>
        <w:t>How to Enter.</w:t>
      </w:r>
    </w:p>
    <w:p w14:paraId="6F5CA6FF" w14:textId="3E8FC585" w:rsidR="00F227AE" w:rsidRPr="0081001E" w:rsidRDefault="00F227AE" w:rsidP="0081001E">
      <w:pPr>
        <w:pStyle w:val="ListParagraph"/>
        <w:spacing w:line="276" w:lineRule="auto"/>
        <w:ind w:left="1661" w:firstLine="0"/>
        <w:rPr>
          <w:b/>
          <w:bCs/>
          <w:szCs w:val="20"/>
        </w:rPr>
      </w:pPr>
    </w:p>
    <w:p w14:paraId="5C3B5F33" w14:textId="63E9C57E" w:rsidR="00F227AE" w:rsidRPr="0081001E" w:rsidRDefault="00F227AE" w:rsidP="0081001E">
      <w:pPr>
        <w:pStyle w:val="ListParagraph"/>
        <w:numPr>
          <w:ilvl w:val="1"/>
          <w:numId w:val="1"/>
        </w:numPr>
        <w:spacing w:line="276" w:lineRule="auto"/>
        <w:rPr>
          <w:szCs w:val="20"/>
        </w:rPr>
      </w:pPr>
      <w:r w:rsidRPr="0081001E">
        <w:rPr>
          <w:szCs w:val="20"/>
        </w:rPr>
        <w:t>To stand a chance of winning a Prize, Participants must enter this Promotional Competition by:</w:t>
      </w:r>
    </w:p>
    <w:p w14:paraId="1A4A5B9A" w14:textId="77777777" w:rsidR="00F227AE" w:rsidRPr="0081001E" w:rsidRDefault="00F227AE" w:rsidP="0081001E">
      <w:pPr>
        <w:pStyle w:val="ListParagraph"/>
        <w:spacing w:line="276" w:lineRule="auto"/>
        <w:ind w:left="1661" w:firstLine="0"/>
        <w:rPr>
          <w:szCs w:val="20"/>
        </w:rPr>
      </w:pPr>
    </w:p>
    <w:p w14:paraId="65EA8202" w14:textId="77777777" w:rsidR="004F5071" w:rsidRDefault="00450E6C" w:rsidP="0081001E">
      <w:pPr>
        <w:pStyle w:val="ListParagraph"/>
        <w:numPr>
          <w:ilvl w:val="0"/>
          <w:numId w:val="3"/>
        </w:numPr>
        <w:tabs>
          <w:tab w:val="left" w:pos="2160"/>
          <w:tab w:val="left" w:pos="2430"/>
          <w:tab w:val="left" w:pos="2880"/>
        </w:tabs>
        <w:spacing w:line="276" w:lineRule="auto"/>
        <w:ind w:firstLine="27"/>
        <w:rPr>
          <w:szCs w:val="20"/>
        </w:rPr>
      </w:pPr>
      <w:r>
        <w:rPr>
          <w:szCs w:val="20"/>
        </w:rPr>
        <w:t>purchasing any 3 (three) participating products</w:t>
      </w:r>
      <w:r w:rsidR="00F227AE" w:rsidRPr="0081001E">
        <w:rPr>
          <w:szCs w:val="20"/>
        </w:rPr>
        <w:t xml:space="preserve"> detailed in Annexure “A” hereto </w:t>
      </w:r>
    </w:p>
    <w:p w14:paraId="55331373" w14:textId="708A7B8A" w:rsidR="00F227AE" w:rsidRPr="0081001E" w:rsidRDefault="004F5071" w:rsidP="004F5071">
      <w:pPr>
        <w:pStyle w:val="ListParagraph"/>
        <w:tabs>
          <w:tab w:val="left" w:pos="2160"/>
          <w:tab w:val="left" w:pos="2430"/>
          <w:tab w:val="left" w:pos="2880"/>
        </w:tabs>
        <w:spacing w:line="276" w:lineRule="auto"/>
        <w:ind w:left="1710" w:firstLine="0"/>
        <w:rPr>
          <w:szCs w:val="20"/>
        </w:rPr>
      </w:pPr>
      <w:r>
        <w:rPr>
          <w:szCs w:val="20"/>
        </w:rPr>
        <w:tab/>
      </w:r>
      <w:r w:rsidR="00F227AE" w:rsidRPr="0081001E">
        <w:rPr>
          <w:szCs w:val="20"/>
        </w:rPr>
        <w:t>(“</w:t>
      </w:r>
      <w:r w:rsidR="00F227AE" w:rsidRPr="0081001E">
        <w:rPr>
          <w:b/>
          <w:szCs w:val="20"/>
        </w:rPr>
        <w:t>Participating Product/s</w:t>
      </w:r>
      <w:r w:rsidR="00F227AE" w:rsidRPr="0081001E">
        <w:rPr>
          <w:szCs w:val="20"/>
        </w:rPr>
        <w:t xml:space="preserve">”) </w:t>
      </w:r>
      <w:r w:rsidR="0081001E" w:rsidRPr="004F5071">
        <w:rPr>
          <w:szCs w:val="20"/>
        </w:rPr>
        <w:t xml:space="preserve">from </w:t>
      </w:r>
      <w:r w:rsidR="00F227AE" w:rsidRPr="004F5071">
        <w:rPr>
          <w:szCs w:val="20"/>
        </w:rPr>
        <w:t xml:space="preserve">any of the participating retailers detailed in </w:t>
      </w:r>
      <w:r w:rsidR="0081001E" w:rsidRPr="004F5071">
        <w:rPr>
          <w:szCs w:val="20"/>
        </w:rPr>
        <w:tab/>
      </w:r>
      <w:r w:rsidR="00F227AE" w:rsidRPr="004F5071">
        <w:rPr>
          <w:szCs w:val="20"/>
        </w:rPr>
        <w:t>Annexure “B” hereto</w:t>
      </w:r>
      <w:r w:rsidR="0081001E" w:rsidRPr="004F5071">
        <w:rPr>
          <w:szCs w:val="20"/>
        </w:rPr>
        <w:t xml:space="preserve"> </w:t>
      </w:r>
      <w:r w:rsidR="00F227AE" w:rsidRPr="004F5071">
        <w:rPr>
          <w:szCs w:val="20"/>
        </w:rPr>
        <w:t>(“</w:t>
      </w:r>
      <w:r w:rsidR="00F227AE" w:rsidRPr="004F5071">
        <w:rPr>
          <w:b/>
          <w:szCs w:val="20"/>
        </w:rPr>
        <w:t>Participating Retailer/s</w:t>
      </w:r>
      <w:r w:rsidR="00F227AE" w:rsidRPr="004F5071">
        <w:rPr>
          <w:szCs w:val="20"/>
        </w:rPr>
        <w:t>”)</w:t>
      </w:r>
      <w:r w:rsidR="00450E6C">
        <w:rPr>
          <w:szCs w:val="20"/>
        </w:rPr>
        <w:t xml:space="preserve"> </w:t>
      </w:r>
      <w:r w:rsidR="00F227AE" w:rsidRPr="0081001E">
        <w:rPr>
          <w:szCs w:val="20"/>
        </w:rPr>
        <w:t xml:space="preserve">during the Promotion Period; </w:t>
      </w:r>
      <w:r w:rsidR="0081001E">
        <w:rPr>
          <w:szCs w:val="20"/>
        </w:rPr>
        <w:tab/>
      </w:r>
      <w:r w:rsidR="00F227AE" w:rsidRPr="0081001E">
        <w:rPr>
          <w:szCs w:val="20"/>
        </w:rPr>
        <w:t xml:space="preserve">and then  </w:t>
      </w:r>
    </w:p>
    <w:p w14:paraId="542BFCAF" w14:textId="0A18CFC5" w:rsidR="00F227AE" w:rsidRPr="0081001E" w:rsidRDefault="00F227AE" w:rsidP="0081001E">
      <w:pPr>
        <w:pStyle w:val="ListParagraph"/>
        <w:tabs>
          <w:tab w:val="left" w:pos="2160"/>
          <w:tab w:val="left" w:pos="2430"/>
          <w:tab w:val="left" w:pos="2880"/>
        </w:tabs>
        <w:spacing w:line="276" w:lineRule="auto"/>
        <w:ind w:left="1710" w:firstLine="0"/>
        <w:rPr>
          <w:szCs w:val="20"/>
        </w:rPr>
      </w:pPr>
    </w:p>
    <w:p w14:paraId="3CEA8ED4" w14:textId="2BF1F2B4" w:rsidR="00F227AE" w:rsidRPr="004F5071" w:rsidRDefault="0081001E" w:rsidP="0081001E">
      <w:pPr>
        <w:pStyle w:val="ListParagraph"/>
        <w:numPr>
          <w:ilvl w:val="0"/>
          <w:numId w:val="3"/>
        </w:numPr>
        <w:tabs>
          <w:tab w:val="left" w:pos="2160"/>
          <w:tab w:val="left" w:pos="2430"/>
          <w:tab w:val="left" w:pos="2880"/>
        </w:tabs>
        <w:spacing w:line="276" w:lineRule="auto"/>
        <w:ind w:firstLine="27"/>
        <w:rPr>
          <w:szCs w:val="20"/>
        </w:rPr>
      </w:pPr>
      <w:r w:rsidRPr="004F5071">
        <w:rPr>
          <w:szCs w:val="20"/>
        </w:rPr>
        <w:t>writ</w:t>
      </w:r>
      <w:r w:rsidR="00A802DD" w:rsidRPr="004F5071">
        <w:rPr>
          <w:szCs w:val="20"/>
        </w:rPr>
        <w:t>ing</w:t>
      </w:r>
      <w:r w:rsidRPr="004F5071">
        <w:rPr>
          <w:szCs w:val="20"/>
        </w:rPr>
        <w:t xml:space="preserve"> their name, surname and phone number on the back of their till slip and </w:t>
      </w:r>
      <w:r w:rsidRPr="004F5071">
        <w:rPr>
          <w:szCs w:val="20"/>
        </w:rPr>
        <w:tab/>
        <w:t>thereafter, plac</w:t>
      </w:r>
      <w:r w:rsidR="00A802DD" w:rsidRPr="004F5071">
        <w:rPr>
          <w:szCs w:val="20"/>
        </w:rPr>
        <w:t>ing</w:t>
      </w:r>
      <w:r w:rsidRPr="004F5071">
        <w:rPr>
          <w:szCs w:val="20"/>
        </w:rPr>
        <w:t xml:space="preserve"> the completed till slip into the entry box provided in-store at the </w:t>
      </w:r>
      <w:r w:rsidRPr="004F5071">
        <w:rPr>
          <w:szCs w:val="20"/>
        </w:rPr>
        <w:tab/>
        <w:t xml:space="preserve">Participating Retailer </w:t>
      </w:r>
      <w:r w:rsidRPr="004F5071">
        <w:rPr>
          <w:b/>
          <w:bCs/>
          <w:szCs w:val="20"/>
        </w:rPr>
        <w:t>OR</w:t>
      </w:r>
      <w:r w:rsidRPr="004F5071">
        <w:rPr>
          <w:szCs w:val="20"/>
        </w:rPr>
        <w:t xml:space="preserve"> relevant Participating Retailer.</w:t>
      </w:r>
    </w:p>
    <w:p w14:paraId="3B2F3B4F" w14:textId="77777777" w:rsidR="0081001E" w:rsidRPr="0081001E" w:rsidRDefault="0081001E" w:rsidP="0081001E">
      <w:pPr>
        <w:pStyle w:val="ListParagraph"/>
        <w:spacing w:line="276" w:lineRule="auto"/>
        <w:rPr>
          <w:szCs w:val="20"/>
        </w:rPr>
      </w:pPr>
    </w:p>
    <w:p w14:paraId="4245D276" w14:textId="064DA6A8" w:rsidR="0081001E" w:rsidRPr="0081001E" w:rsidRDefault="00F315B6" w:rsidP="0081001E">
      <w:pPr>
        <w:pStyle w:val="ListParagraph"/>
        <w:numPr>
          <w:ilvl w:val="1"/>
          <w:numId w:val="1"/>
        </w:numPr>
        <w:spacing w:line="276" w:lineRule="auto"/>
        <w:rPr>
          <w:szCs w:val="20"/>
        </w:rPr>
      </w:pPr>
      <w:r w:rsidRPr="0081001E">
        <w:rPr>
          <w:szCs w:val="20"/>
        </w:rPr>
        <w:t xml:space="preserve">Participants may enter this Promotional Competition as many times as they wish, provided they purchase the Participating Product/s each time from </w:t>
      </w:r>
      <w:r w:rsidR="00450E6C">
        <w:rPr>
          <w:szCs w:val="20"/>
        </w:rPr>
        <w:t xml:space="preserve">a </w:t>
      </w:r>
      <w:r w:rsidRPr="0081001E">
        <w:rPr>
          <w:szCs w:val="20"/>
        </w:rPr>
        <w:t>Participating Retailer during the Promotion Period</w:t>
      </w:r>
      <w:r w:rsidR="0081001E" w:rsidRPr="0081001E">
        <w:rPr>
          <w:szCs w:val="20"/>
        </w:rPr>
        <w:t xml:space="preserve">.   </w:t>
      </w:r>
    </w:p>
    <w:p w14:paraId="0BA7C838" w14:textId="77777777" w:rsidR="0081001E" w:rsidRPr="0081001E" w:rsidRDefault="0081001E" w:rsidP="0081001E">
      <w:pPr>
        <w:pStyle w:val="ListParagraph"/>
        <w:spacing w:line="276" w:lineRule="auto"/>
        <w:ind w:left="1661" w:firstLine="0"/>
        <w:rPr>
          <w:szCs w:val="20"/>
        </w:rPr>
      </w:pPr>
    </w:p>
    <w:p w14:paraId="3EB8CD88" w14:textId="77777777" w:rsidR="0081001E" w:rsidRPr="0081001E" w:rsidRDefault="0081001E" w:rsidP="0081001E">
      <w:pPr>
        <w:pStyle w:val="ListParagraph"/>
        <w:numPr>
          <w:ilvl w:val="1"/>
          <w:numId w:val="1"/>
        </w:numPr>
        <w:spacing w:line="276" w:lineRule="auto"/>
        <w:rPr>
          <w:szCs w:val="20"/>
        </w:rPr>
      </w:pPr>
      <w:r w:rsidRPr="0081001E">
        <w:rPr>
          <w:szCs w:val="20"/>
        </w:rPr>
        <w:t xml:space="preserve">A Participant’s entry will be withdrawn if any Participating Product/s purchased in connection with this Promotional Competition is/are returned.  </w:t>
      </w:r>
    </w:p>
    <w:p w14:paraId="52B1B54B" w14:textId="77777777" w:rsidR="0081001E" w:rsidRPr="0081001E" w:rsidRDefault="0081001E" w:rsidP="0081001E">
      <w:pPr>
        <w:pStyle w:val="ListParagraph"/>
        <w:spacing w:line="276" w:lineRule="auto"/>
        <w:rPr>
          <w:szCs w:val="20"/>
        </w:rPr>
      </w:pPr>
    </w:p>
    <w:p w14:paraId="2EC22942" w14:textId="4F123600" w:rsidR="0081001E" w:rsidRPr="004F5071" w:rsidRDefault="0081001E" w:rsidP="0081001E">
      <w:pPr>
        <w:numPr>
          <w:ilvl w:val="1"/>
          <w:numId w:val="1"/>
        </w:numPr>
        <w:spacing w:after="4" w:line="276" w:lineRule="auto"/>
        <w:ind w:hanging="360"/>
        <w:jc w:val="both"/>
        <w:rPr>
          <w:rFonts w:ascii="Arial" w:hAnsi="Arial" w:cs="Arial"/>
          <w:sz w:val="20"/>
          <w:szCs w:val="20"/>
        </w:rPr>
      </w:pPr>
      <w:r w:rsidRPr="004F5071">
        <w:rPr>
          <w:rFonts w:ascii="Arial" w:hAnsi="Arial" w:cs="Arial"/>
          <w:sz w:val="20"/>
          <w:szCs w:val="20"/>
        </w:rPr>
        <w:t>Participants are only eligible to win 1 (one) Prize in this Promotional Competition.</w:t>
      </w:r>
    </w:p>
    <w:p w14:paraId="69B583A5" w14:textId="77777777" w:rsidR="0081001E" w:rsidRPr="0081001E" w:rsidRDefault="0081001E" w:rsidP="0081001E">
      <w:pPr>
        <w:pStyle w:val="ListParagraph"/>
        <w:spacing w:line="276" w:lineRule="auto"/>
        <w:rPr>
          <w:szCs w:val="20"/>
        </w:rPr>
      </w:pPr>
    </w:p>
    <w:p w14:paraId="45656727" w14:textId="3443A7D6" w:rsidR="0081001E" w:rsidRPr="0081001E" w:rsidRDefault="0081001E" w:rsidP="0081001E">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Entries that are unclear, illegible, are submitted via an incorrect entry mechanism or contain errors or from Disqualified Person/s will be disqualified.</w:t>
      </w:r>
    </w:p>
    <w:p w14:paraId="519111D1" w14:textId="77777777" w:rsidR="0081001E" w:rsidRPr="0081001E" w:rsidRDefault="0081001E" w:rsidP="0081001E">
      <w:pPr>
        <w:spacing w:after="4" w:line="276" w:lineRule="auto"/>
        <w:ind w:left="1661"/>
        <w:jc w:val="both"/>
        <w:rPr>
          <w:rFonts w:ascii="Arial" w:hAnsi="Arial" w:cs="Arial"/>
          <w:sz w:val="20"/>
          <w:szCs w:val="20"/>
        </w:rPr>
      </w:pPr>
    </w:p>
    <w:p w14:paraId="2FE04CF7" w14:textId="77777777" w:rsidR="0081001E" w:rsidRPr="0081001E" w:rsidRDefault="0081001E" w:rsidP="0081001E">
      <w:pPr>
        <w:numPr>
          <w:ilvl w:val="0"/>
          <w:numId w:val="1"/>
        </w:numPr>
        <w:spacing w:after="0" w:line="276" w:lineRule="auto"/>
        <w:ind w:hanging="437"/>
        <w:jc w:val="both"/>
        <w:rPr>
          <w:rFonts w:ascii="Arial" w:hAnsi="Arial" w:cs="Arial"/>
          <w:sz w:val="20"/>
          <w:szCs w:val="20"/>
        </w:rPr>
      </w:pPr>
      <w:r w:rsidRPr="0081001E">
        <w:rPr>
          <w:rFonts w:ascii="Arial" w:hAnsi="Arial" w:cs="Arial"/>
          <w:b/>
          <w:sz w:val="20"/>
          <w:szCs w:val="20"/>
        </w:rPr>
        <w:t xml:space="preserve">Selection. </w:t>
      </w:r>
      <w:r w:rsidRPr="0081001E">
        <w:rPr>
          <w:rFonts w:ascii="Arial" w:hAnsi="Arial" w:cs="Arial"/>
          <w:sz w:val="20"/>
          <w:szCs w:val="20"/>
        </w:rPr>
        <w:t xml:space="preserve"> </w:t>
      </w:r>
    </w:p>
    <w:p w14:paraId="4AF55E98" w14:textId="77777777" w:rsidR="0081001E" w:rsidRPr="0081001E" w:rsidRDefault="0081001E" w:rsidP="0081001E">
      <w:pPr>
        <w:spacing w:after="7" w:line="276" w:lineRule="auto"/>
        <w:ind w:left="1323"/>
        <w:jc w:val="both"/>
        <w:rPr>
          <w:rFonts w:ascii="Arial" w:hAnsi="Arial" w:cs="Arial"/>
          <w:sz w:val="20"/>
          <w:szCs w:val="20"/>
        </w:rPr>
      </w:pPr>
      <w:r w:rsidRPr="0081001E">
        <w:rPr>
          <w:rFonts w:ascii="Arial" w:hAnsi="Arial" w:cs="Arial"/>
          <w:b/>
          <w:sz w:val="20"/>
          <w:szCs w:val="20"/>
        </w:rPr>
        <w:t xml:space="preserve"> </w:t>
      </w:r>
    </w:p>
    <w:p w14:paraId="423AD645" w14:textId="32743807" w:rsidR="0081001E" w:rsidRPr="0081001E" w:rsidRDefault="0081001E" w:rsidP="0081001E">
      <w:pPr>
        <w:numPr>
          <w:ilvl w:val="0"/>
          <w:numId w:val="4"/>
        </w:numPr>
        <w:spacing w:after="53" w:line="276" w:lineRule="auto"/>
        <w:ind w:hanging="360"/>
        <w:jc w:val="both"/>
        <w:rPr>
          <w:rFonts w:ascii="Arial" w:hAnsi="Arial" w:cs="Arial"/>
          <w:sz w:val="20"/>
          <w:szCs w:val="20"/>
        </w:rPr>
      </w:pPr>
      <w:r w:rsidRPr="0081001E">
        <w:rPr>
          <w:rFonts w:ascii="Arial" w:hAnsi="Arial" w:cs="Arial"/>
          <w:sz w:val="20"/>
          <w:szCs w:val="20"/>
        </w:rPr>
        <w:t xml:space="preserve">The Promoter or </w:t>
      </w:r>
      <w:r w:rsidR="004D7025">
        <w:rPr>
          <w:rFonts w:ascii="Arial" w:hAnsi="Arial" w:cs="Arial"/>
          <w:sz w:val="20"/>
          <w:szCs w:val="20"/>
        </w:rPr>
        <w:t>its</w:t>
      </w:r>
      <w:r w:rsidRPr="0081001E">
        <w:rPr>
          <w:rFonts w:ascii="Arial" w:hAnsi="Arial" w:cs="Arial"/>
          <w:sz w:val="20"/>
          <w:szCs w:val="20"/>
        </w:rPr>
        <w:t xml:space="preserve"> nominated administrator’s decision shall be final and binding and no correspondence will be entered into. </w:t>
      </w:r>
    </w:p>
    <w:p w14:paraId="663AE1DE" w14:textId="77777777" w:rsidR="0081001E" w:rsidRPr="0081001E" w:rsidRDefault="0081001E" w:rsidP="0081001E">
      <w:pPr>
        <w:spacing w:after="0"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7BF7E274" w14:textId="688E37F7" w:rsidR="0081001E" w:rsidRP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 or </w:t>
      </w:r>
      <w:r w:rsidR="004D7025">
        <w:rPr>
          <w:rFonts w:ascii="Arial" w:hAnsi="Arial" w:cs="Arial"/>
          <w:sz w:val="20"/>
          <w:szCs w:val="20"/>
        </w:rPr>
        <w:t>its</w:t>
      </w:r>
      <w:r w:rsidRPr="0081001E">
        <w:rPr>
          <w:rFonts w:ascii="Arial" w:hAnsi="Arial" w:cs="Arial"/>
          <w:sz w:val="20"/>
          <w:szCs w:val="20"/>
        </w:rPr>
        <w:t xml:space="preserve"> nominated administrator will select the names of the potential winners of this Promotional Competition in a random draw of all eligible entries received during the Promotion Period.  The r</w:t>
      </w:r>
      <w:r w:rsidR="00450E6C">
        <w:rPr>
          <w:rFonts w:ascii="Arial" w:hAnsi="Arial" w:cs="Arial"/>
          <w:sz w:val="20"/>
          <w:szCs w:val="20"/>
        </w:rPr>
        <w:t>andom draw shall take place on 1 December</w:t>
      </w:r>
      <w:r w:rsidRPr="0081001E">
        <w:rPr>
          <w:rFonts w:ascii="Arial" w:hAnsi="Arial" w:cs="Arial"/>
          <w:sz w:val="20"/>
          <w:szCs w:val="20"/>
        </w:rPr>
        <w:t xml:space="preserve"> 20</w:t>
      </w:r>
      <w:r w:rsidR="00450E6C">
        <w:rPr>
          <w:rFonts w:ascii="Arial" w:hAnsi="Arial" w:cs="Arial"/>
          <w:sz w:val="20"/>
          <w:szCs w:val="20"/>
        </w:rPr>
        <w:t>22</w:t>
      </w:r>
      <w:r w:rsidRPr="0081001E">
        <w:rPr>
          <w:rFonts w:ascii="Arial" w:hAnsi="Arial" w:cs="Arial"/>
          <w:sz w:val="20"/>
          <w:szCs w:val="20"/>
        </w:rPr>
        <w:t>.</w:t>
      </w:r>
    </w:p>
    <w:p w14:paraId="6FB7700D" w14:textId="77777777" w:rsidR="0081001E" w:rsidRPr="0081001E" w:rsidRDefault="0081001E" w:rsidP="0081001E">
      <w:pPr>
        <w:spacing w:after="0" w:line="276" w:lineRule="auto"/>
        <w:ind w:left="1676"/>
        <w:jc w:val="both"/>
        <w:rPr>
          <w:rFonts w:ascii="Arial" w:hAnsi="Arial" w:cs="Arial"/>
          <w:sz w:val="20"/>
          <w:szCs w:val="20"/>
        </w:rPr>
      </w:pPr>
      <w:r w:rsidRPr="0081001E">
        <w:rPr>
          <w:rFonts w:ascii="Arial" w:hAnsi="Arial" w:cs="Arial"/>
          <w:sz w:val="20"/>
          <w:szCs w:val="20"/>
        </w:rPr>
        <w:t xml:space="preserve"> </w:t>
      </w:r>
    </w:p>
    <w:p w14:paraId="6B52A2EC" w14:textId="6E0A0088" w:rsid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Participants whose entries are drawn will be notified telephonically within 4 (four) weeks from the date of the random draw as to when and where they may collect the Prizes. The odds of winning a Prize in this Promotional Competition will depend on the number of eligible entries received during the Promotion Period. </w:t>
      </w:r>
    </w:p>
    <w:p w14:paraId="2FB5CFC0" w14:textId="77777777" w:rsidR="00F315B6" w:rsidRDefault="00F315B6" w:rsidP="00F315B6">
      <w:pPr>
        <w:pStyle w:val="ListParagraph"/>
        <w:rPr>
          <w:szCs w:val="20"/>
        </w:rPr>
      </w:pPr>
    </w:p>
    <w:p w14:paraId="10C34EE1" w14:textId="0DCEADDD" w:rsidR="00F315B6" w:rsidRPr="0081001E" w:rsidRDefault="00F315B6"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If the Promoter </w:t>
      </w:r>
      <w:r w:rsidR="008C7C0C">
        <w:rPr>
          <w:rFonts w:ascii="Arial" w:hAnsi="Arial" w:cs="Arial"/>
          <w:sz w:val="20"/>
          <w:szCs w:val="20"/>
        </w:rPr>
        <w:t xml:space="preserve">or </w:t>
      </w:r>
      <w:r w:rsidR="004D7025">
        <w:rPr>
          <w:rFonts w:ascii="Arial" w:hAnsi="Arial" w:cs="Arial"/>
          <w:sz w:val="20"/>
          <w:szCs w:val="20"/>
        </w:rPr>
        <w:t>its</w:t>
      </w:r>
      <w:r w:rsidR="008C7C0C">
        <w:rPr>
          <w:rFonts w:ascii="Arial" w:hAnsi="Arial" w:cs="Arial"/>
          <w:sz w:val="20"/>
          <w:szCs w:val="20"/>
        </w:rPr>
        <w:t xml:space="preserve"> nominated administrator </w:t>
      </w:r>
      <w:r w:rsidRPr="0081001E">
        <w:rPr>
          <w:rFonts w:ascii="Arial" w:hAnsi="Arial" w:cs="Arial"/>
          <w:sz w:val="20"/>
          <w:szCs w:val="20"/>
        </w:rPr>
        <w:t xml:space="preserve">are unable to reach a Participant after drawing his/her entry for whatsoever reason, such Participant will be disqualified from </w:t>
      </w:r>
      <w:r w:rsidRPr="0081001E">
        <w:rPr>
          <w:rFonts w:ascii="Arial" w:hAnsi="Arial" w:cs="Arial"/>
          <w:sz w:val="20"/>
          <w:szCs w:val="20"/>
        </w:rPr>
        <w:lastRenderedPageBreak/>
        <w:t>this Promotional Competition and the selection of a replacement entry shall take place in the same manner as the first selection</w:t>
      </w:r>
      <w:r>
        <w:rPr>
          <w:rFonts w:ascii="Arial" w:hAnsi="Arial" w:cs="Arial"/>
          <w:sz w:val="20"/>
          <w:szCs w:val="20"/>
        </w:rPr>
        <w:t>.</w:t>
      </w:r>
    </w:p>
    <w:p w14:paraId="5C412FD8"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4BD551E7" w14:textId="4635BFB6" w:rsidR="0081001E" w:rsidRPr="0081001E" w:rsidRDefault="0081001E" w:rsidP="0081001E">
      <w:pPr>
        <w:numPr>
          <w:ilvl w:val="0"/>
          <w:numId w:val="5"/>
        </w:numPr>
        <w:spacing w:after="4" w:line="276" w:lineRule="auto"/>
        <w:ind w:left="1310" w:hanging="360"/>
        <w:jc w:val="both"/>
        <w:rPr>
          <w:rFonts w:ascii="Arial" w:hAnsi="Arial" w:cs="Arial"/>
          <w:sz w:val="20"/>
          <w:szCs w:val="20"/>
        </w:rPr>
      </w:pPr>
      <w:r w:rsidRPr="0081001E">
        <w:rPr>
          <w:rFonts w:ascii="Arial" w:hAnsi="Arial" w:cs="Arial"/>
          <w:b/>
          <w:sz w:val="20"/>
          <w:szCs w:val="20"/>
        </w:rPr>
        <w:t xml:space="preserve">Requirements of Potential Winners. </w:t>
      </w:r>
      <w:r w:rsidRPr="0081001E">
        <w:rPr>
          <w:rFonts w:ascii="Arial" w:hAnsi="Arial" w:cs="Arial"/>
          <w:sz w:val="20"/>
          <w:szCs w:val="20"/>
        </w:rPr>
        <w:t xml:space="preserve">The potential winners of this Promotional Competition must continue to comply with these Official Rules.  Winning this Promotional Competition is contingent upon fulfilling all requirements of this Promotional Competition. Every reasonable effort will be made to contact the potential winners of this Promotional Competition, however, in the event that a potential winner cannot be contacted, fails to collect a Prize within 1 (one) month of being notified thereby forfeiting the Prize, forfeits a Prize for any reason, is a Disqualified Person/s, or is disqualified for any other reason, the Promoter or </w:t>
      </w:r>
      <w:r w:rsidR="004D7025">
        <w:rPr>
          <w:rFonts w:ascii="Arial" w:hAnsi="Arial" w:cs="Arial"/>
          <w:sz w:val="20"/>
          <w:szCs w:val="20"/>
        </w:rPr>
        <w:t>its</w:t>
      </w:r>
      <w:r w:rsidRPr="0081001E">
        <w:rPr>
          <w:rFonts w:ascii="Arial" w:hAnsi="Arial" w:cs="Arial"/>
          <w:sz w:val="20"/>
          <w:szCs w:val="20"/>
        </w:rPr>
        <w:t xml:space="preserve"> nominated administrator will draw an alternate potential winner from all remaining eligible entries (up to 3 (three) alternates will be permitted). If the alternate potential winner/s are disqualified for whatever reason, the applicable Prize will not be awarded. </w:t>
      </w:r>
    </w:p>
    <w:p w14:paraId="51B3DBFD"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7C0B6747" w14:textId="6ED100CE"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Publicity. </w:t>
      </w:r>
      <w:r w:rsidRPr="0081001E">
        <w:rPr>
          <w:rFonts w:ascii="Arial" w:hAnsi="Arial" w:cs="Arial"/>
          <w:sz w:val="20"/>
          <w:szCs w:val="20"/>
        </w:rPr>
        <w:t>The Promoter may require the winners of this Promotional Competition to be identified and/</w:t>
      </w:r>
      <w:proofErr w:type="gramStart"/>
      <w:r w:rsidRPr="0081001E">
        <w:rPr>
          <w:rFonts w:ascii="Arial" w:hAnsi="Arial" w:cs="Arial"/>
          <w:sz w:val="20"/>
          <w:szCs w:val="20"/>
        </w:rPr>
        <w:t xml:space="preserve">or </w:t>
      </w:r>
      <w:r w:rsidRPr="0081001E">
        <w:rPr>
          <w:rFonts w:ascii="Arial" w:hAnsi="Arial" w:cs="Arial"/>
          <w:color w:val="E41E2B"/>
          <w:sz w:val="20"/>
          <w:szCs w:val="20"/>
          <w:vertAlign w:val="superscript"/>
        </w:rPr>
        <w:t xml:space="preserve"> </w:t>
      </w:r>
      <w:r w:rsidRPr="0081001E">
        <w:rPr>
          <w:rFonts w:ascii="Arial" w:hAnsi="Arial" w:cs="Arial"/>
          <w:sz w:val="20"/>
          <w:szCs w:val="20"/>
        </w:rPr>
        <w:t>photographed</w:t>
      </w:r>
      <w:proofErr w:type="gramEnd"/>
      <w:r w:rsidRPr="0081001E">
        <w:rPr>
          <w:rFonts w:ascii="Arial" w:hAnsi="Arial" w:cs="Arial"/>
          <w:sz w:val="20"/>
          <w:szCs w:val="20"/>
        </w:rPr>
        <w:t xml:space="preserve"> and/or published in printed media and/or to appear on radio and/or television, when accepting the Prizes and/or after having received the Prizes. The winners of this Promotional Competition will be given the opportunity to decline to the publication of their image/s and to participate in the Promoter</w:t>
      </w:r>
      <w:r w:rsidR="004D7025">
        <w:rPr>
          <w:rFonts w:ascii="Arial" w:hAnsi="Arial" w:cs="Arial"/>
          <w:sz w:val="20"/>
          <w:szCs w:val="20"/>
        </w:rPr>
        <w:t>’</w:t>
      </w:r>
      <w:r w:rsidRPr="0081001E">
        <w:rPr>
          <w:rFonts w:ascii="Arial" w:hAnsi="Arial" w:cs="Arial"/>
          <w:sz w:val="20"/>
          <w:szCs w:val="20"/>
        </w:rPr>
        <w:t>s marketing material in so far as it relates to this Promotional Competition.</w:t>
      </w:r>
      <w:r w:rsidRPr="0081001E">
        <w:rPr>
          <w:rFonts w:ascii="Arial" w:hAnsi="Arial" w:cs="Arial"/>
          <w:b/>
          <w:sz w:val="20"/>
          <w:szCs w:val="20"/>
        </w:rPr>
        <w:t xml:space="preserve"> </w:t>
      </w:r>
    </w:p>
    <w:p w14:paraId="5C85FDFC"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1B6D9BAB" w14:textId="77777777" w:rsidR="0081001E" w:rsidRPr="0081001E" w:rsidRDefault="0081001E" w:rsidP="0081001E">
      <w:pPr>
        <w:numPr>
          <w:ilvl w:val="0"/>
          <w:numId w:val="5"/>
        </w:numPr>
        <w:spacing w:after="0" w:line="276" w:lineRule="auto"/>
        <w:ind w:hanging="360"/>
        <w:jc w:val="both"/>
        <w:rPr>
          <w:rFonts w:ascii="Arial" w:hAnsi="Arial" w:cs="Arial"/>
          <w:b/>
          <w:bCs/>
          <w:sz w:val="20"/>
          <w:szCs w:val="20"/>
        </w:rPr>
      </w:pPr>
      <w:bookmarkStart w:id="0" w:name="_Ref74987263"/>
      <w:r w:rsidRPr="0081001E">
        <w:rPr>
          <w:rFonts w:ascii="Arial" w:hAnsi="Arial" w:cs="Arial"/>
          <w:b/>
          <w:bCs/>
          <w:sz w:val="20"/>
          <w:szCs w:val="20"/>
        </w:rPr>
        <w:t>Data Privacy.</w:t>
      </w:r>
      <w:bookmarkEnd w:id="0"/>
    </w:p>
    <w:p w14:paraId="56F9B0E8" w14:textId="77777777" w:rsidR="0081001E" w:rsidRPr="0081001E" w:rsidRDefault="0081001E" w:rsidP="0081001E">
      <w:pPr>
        <w:pStyle w:val="ListParagraph"/>
        <w:spacing w:line="276" w:lineRule="auto"/>
        <w:rPr>
          <w:b/>
          <w:bCs/>
          <w:szCs w:val="20"/>
        </w:rPr>
      </w:pPr>
    </w:p>
    <w:p w14:paraId="4404A08D" w14:textId="7E508E35" w:rsidR="0081001E" w:rsidRPr="0081001E" w:rsidRDefault="0081001E" w:rsidP="0081001E">
      <w:pPr>
        <w:pStyle w:val="ListParagraph"/>
        <w:numPr>
          <w:ilvl w:val="1"/>
          <w:numId w:val="5"/>
        </w:numPr>
        <w:spacing w:after="0" w:line="276" w:lineRule="auto"/>
        <w:rPr>
          <w:szCs w:val="20"/>
        </w:rPr>
      </w:pPr>
      <w:bookmarkStart w:id="1" w:name="_Ref71138497"/>
      <w:r w:rsidRPr="0081001E">
        <w:rPr>
          <w:szCs w:val="20"/>
        </w:rPr>
        <w:t xml:space="preserve">The defined terms used in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xml:space="preserve"> shall have the meaning given to them in the Protection of Personal Information Act No. 4 of 2013 (as amended) (“</w:t>
      </w:r>
      <w:r w:rsidRPr="0081001E">
        <w:rPr>
          <w:b/>
          <w:bCs/>
          <w:szCs w:val="20"/>
        </w:rPr>
        <w:t>POPIA</w:t>
      </w:r>
      <w:r w:rsidRPr="0081001E">
        <w:rPr>
          <w:szCs w:val="20"/>
        </w:rPr>
        <w:t>”).</w:t>
      </w:r>
      <w:bookmarkEnd w:id="1"/>
      <w:r w:rsidRPr="0081001E">
        <w:rPr>
          <w:szCs w:val="20"/>
        </w:rPr>
        <w:t xml:space="preserve"> </w:t>
      </w:r>
    </w:p>
    <w:p w14:paraId="00902D20" w14:textId="77777777" w:rsidR="0081001E" w:rsidRPr="0081001E" w:rsidRDefault="0081001E" w:rsidP="0081001E">
      <w:pPr>
        <w:pStyle w:val="ListParagraph"/>
        <w:spacing w:after="0" w:line="276" w:lineRule="auto"/>
        <w:ind w:left="1070"/>
        <w:rPr>
          <w:szCs w:val="20"/>
        </w:rPr>
      </w:pPr>
    </w:p>
    <w:p w14:paraId="361FC751" w14:textId="26F49BB7" w:rsidR="0081001E" w:rsidRPr="0081001E" w:rsidRDefault="0081001E" w:rsidP="0081001E">
      <w:pPr>
        <w:pStyle w:val="ListParagraph"/>
        <w:numPr>
          <w:ilvl w:val="1"/>
          <w:numId w:val="5"/>
        </w:numPr>
        <w:spacing w:after="0" w:line="276" w:lineRule="auto"/>
        <w:rPr>
          <w:szCs w:val="20"/>
        </w:rPr>
      </w:pPr>
      <w:r w:rsidRPr="0081001E">
        <w:rPr>
          <w:szCs w:val="20"/>
        </w:rPr>
        <w:t xml:space="preserve">Information collected from Participants shall be subject to the </w:t>
      </w:r>
      <w:r w:rsidR="004D7025">
        <w:rPr>
          <w:szCs w:val="20"/>
        </w:rPr>
        <w:t xml:space="preserve">Promoter’s </w:t>
      </w:r>
      <w:r w:rsidRPr="0081001E">
        <w:rPr>
          <w:szCs w:val="20"/>
        </w:rPr>
        <w:t xml:space="preserve">Privacy Policy found at </w:t>
      </w:r>
      <w:hyperlink r:id="rId8">
        <w:r w:rsidRPr="0081001E">
          <w:rPr>
            <w:color w:val="0000FF"/>
            <w:szCs w:val="20"/>
            <w:u w:val="single" w:color="0000FF"/>
          </w:rPr>
          <w:t>www.ccbsaco.com</w:t>
        </w:r>
      </w:hyperlink>
      <w:r w:rsidRPr="0081001E">
        <w:rPr>
          <w:color w:val="0000FF"/>
          <w:szCs w:val="20"/>
          <w:u w:val="single" w:color="0000FF"/>
        </w:rPr>
        <w:t>.</w:t>
      </w:r>
    </w:p>
    <w:p w14:paraId="7C2E4C15" w14:textId="77777777" w:rsidR="0081001E" w:rsidRPr="0081001E" w:rsidRDefault="0081001E" w:rsidP="0081001E">
      <w:pPr>
        <w:pStyle w:val="ListParagraph"/>
        <w:spacing w:line="276" w:lineRule="auto"/>
        <w:rPr>
          <w:szCs w:val="20"/>
        </w:rPr>
      </w:pPr>
    </w:p>
    <w:p w14:paraId="1729CF3F" w14:textId="2CA5CE73" w:rsidR="0081001E" w:rsidRPr="0081001E" w:rsidRDefault="0081001E" w:rsidP="0081001E">
      <w:pPr>
        <w:pStyle w:val="ListParagraph"/>
        <w:numPr>
          <w:ilvl w:val="1"/>
          <w:numId w:val="5"/>
        </w:numPr>
        <w:spacing w:after="0" w:line="276" w:lineRule="auto"/>
        <w:rPr>
          <w:szCs w:val="20"/>
        </w:rPr>
      </w:pPr>
      <w:r w:rsidRPr="0081001E">
        <w:rPr>
          <w:szCs w:val="20"/>
        </w:rPr>
        <w:t xml:space="preserve">Participants accept that the Promoter or </w:t>
      </w:r>
      <w:r w:rsidR="004D7025">
        <w:rPr>
          <w:szCs w:val="20"/>
        </w:rPr>
        <w:t>its</w:t>
      </w:r>
      <w:r w:rsidRPr="0081001E">
        <w:rPr>
          <w:szCs w:val="20"/>
        </w:rPr>
        <w:t xml:space="preserve"> Data Processor, who in some instances may reside outside the Republic of South Africa, may collect or Process Personal Information of Participants. By entering this Promotional Competition, each Participant hereby consents to the Processing of their Personal Information for the purposes of this Promotional Competition. </w:t>
      </w:r>
    </w:p>
    <w:p w14:paraId="3A00630D" w14:textId="77777777" w:rsidR="0081001E" w:rsidRPr="0081001E" w:rsidRDefault="0081001E" w:rsidP="0081001E">
      <w:pPr>
        <w:pStyle w:val="ListParagraph"/>
        <w:spacing w:line="276" w:lineRule="auto"/>
        <w:rPr>
          <w:bCs/>
          <w:szCs w:val="20"/>
        </w:rPr>
      </w:pPr>
    </w:p>
    <w:p w14:paraId="3BE4C848" w14:textId="66FBFBFB" w:rsidR="0081001E" w:rsidRPr="0081001E" w:rsidRDefault="0081001E" w:rsidP="0081001E">
      <w:pPr>
        <w:pStyle w:val="ListParagraph"/>
        <w:numPr>
          <w:ilvl w:val="1"/>
          <w:numId w:val="5"/>
        </w:numPr>
        <w:spacing w:after="0" w:line="276" w:lineRule="auto"/>
        <w:rPr>
          <w:szCs w:val="20"/>
        </w:rPr>
      </w:pPr>
      <w:r w:rsidRPr="0081001E">
        <w:rPr>
          <w:bCs/>
          <w:szCs w:val="20"/>
        </w:rPr>
        <w:t xml:space="preserve">The Promoter will take all appropriate steps to ensure that Personal Information is Processed in accordance with the 8 (eight) statutory conditions for the lawful Processing of Personal Information, as listed in section 4(1) of POPIA and detailed in Part A of Chapter 3 of POPIA, irrespective of where the Promoter or </w:t>
      </w:r>
      <w:r w:rsidR="004D7025">
        <w:rPr>
          <w:bCs/>
          <w:szCs w:val="20"/>
        </w:rPr>
        <w:t>its</w:t>
      </w:r>
      <w:r w:rsidRPr="0081001E">
        <w:rPr>
          <w:bCs/>
          <w:szCs w:val="20"/>
        </w:rPr>
        <w:t xml:space="preserve"> Operator </w:t>
      </w:r>
      <w:r w:rsidR="004D7025">
        <w:rPr>
          <w:bCs/>
          <w:szCs w:val="20"/>
        </w:rPr>
        <w:t>i</w:t>
      </w:r>
      <w:r w:rsidRPr="0081001E">
        <w:rPr>
          <w:bCs/>
          <w:szCs w:val="20"/>
        </w:rPr>
        <w:t>s located. All</w:t>
      </w:r>
      <w:r w:rsidRPr="0081001E">
        <w:rPr>
          <w:szCs w:val="20"/>
        </w:rPr>
        <w:t xml:space="preserve"> parties shall take all reasonable steps to ensure that all Personal Information that is collected is complete, accurate, not misleading and updated. Any Processing of Personal Information shall be for a specific, lawful purpose for a limited time and strictly in accordance with express written instructions. The Promoter may not carry out any related or further Processing activities for any other reason whatsoever without the express written consent of a Participant, unless such further Processing is strictly conducted to comply with an obligation imposed by applicable law.</w:t>
      </w:r>
    </w:p>
    <w:p w14:paraId="52E454D6" w14:textId="77777777" w:rsidR="0081001E" w:rsidRPr="0081001E" w:rsidRDefault="0081001E" w:rsidP="0081001E">
      <w:pPr>
        <w:pStyle w:val="ListParagraph"/>
        <w:spacing w:after="0" w:line="276" w:lineRule="auto"/>
        <w:ind w:left="1070"/>
        <w:rPr>
          <w:szCs w:val="20"/>
        </w:rPr>
      </w:pPr>
    </w:p>
    <w:p w14:paraId="1C97780D" w14:textId="6AD53199" w:rsidR="0081001E" w:rsidRPr="0081001E" w:rsidRDefault="0081001E" w:rsidP="0081001E">
      <w:pPr>
        <w:pStyle w:val="ListParagraph"/>
        <w:numPr>
          <w:ilvl w:val="1"/>
          <w:numId w:val="5"/>
        </w:numPr>
        <w:spacing w:after="0" w:line="276" w:lineRule="auto"/>
        <w:rPr>
          <w:szCs w:val="20"/>
        </w:rPr>
      </w:pPr>
      <w:r w:rsidRPr="0081001E">
        <w:rPr>
          <w:szCs w:val="20"/>
        </w:rPr>
        <w:t xml:space="preserve">The Promoter shall take appropriate technical measures to ensure that the integrity of the Personal Information in </w:t>
      </w:r>
      <w:r w:rsidR="004D7025">
        <w:rPr>
          <w:szCs w:val="20"/>
        </w:rPr>
        <w:t>its</w:t>
      </w:r>
      <w:r w:rsidRPr="0081001E">
        <w:rPr>
          <w:szCs w:val="20"/>
        </w:rPr>
        <w:t xml:space="preserve"> possession or under </w:t>
      </w:r>
      <w:r w:rsidR="004D7025">
        <w:rPr>
          <w:szCs w:val="20"/>
        </w:rPr>
        <w:t>its</w:t>
      </w:r>
      <w:r w:rsidRPr="0081001E">
        <w:rPr>
          <w:szCs w:val="20"/>
        </w:rPr>
        <w:t xml:space="preserve"> control is secure and protected </w:t>
      </w:r>
      <w:r w:rsidRPr="0081001E">
        <w:rPr>
          <w:szCs w:val="20"/>
        </w:rPr>
        <w:lastRenderedPageBreak/>
        <w:t xml:space="preserve">against </w:t>
      </w:r>
      <w:proofErr w:type="spellStart"/>
      <w:r w:rsidRPr="0081001E">
        <w:rPr>
          <w:szCs w:val="20"/>
        </w:rPr>
        <w:t>unauthorised</w:t>
      </w:r>
      <w:proofErr w:type="spellEnd"/>
      <w:r w:rsidRPr="0081001E">
        <w:rPr>
          <w:szCs w:val="20"/>
        </w:rPr>
        <w:t xml:space="preserve"> or unlawful use, access, acquisition, disclosure, accidental loss, destruction or damage (which measures may include, encryption, resilience testing of systems and regular assessment of the effectiveness of implemented technical measures).</w:t>
      </w:r>
    </w:p>
    <w:p w14:paraId="79E54A2F" w14:textId="77777777" w:rsidR="0081001E" w:rsidRPr="0081001E" w:rsidRDefault="0081001E" w:rsidP="0081001E">
      <w:pPr>
        <w:pStyle w:val="ListParagraph"/>
        <w:spacing w:after="0" w:line="276" w:lineRule="auto"/>
        <w:ind w:left="1070"/>
        <w:rPr>
          <w:szCs w:val="20"/>
        </w:rPr>
      </w:pPr>
    </w:p>
    <w:p w14:paraId="6C5BE781" w14:textId="33705CB9" w:rsidR="0081001E" w:rsidRPr="0081001E" w:rsidRDefault="0081001E" w:rsidP="0081001E">
      <w:pPr>
        <w:pStyle w:val="ListParagraph"/>
        <w:numPr>
          <w:ilvl w:val="1"/>
          <w:numId w:val="5"/>
        </w:numPr>
        <w:spacing w:after="0" w:line="276" w:lineRule="auto"/>
        <w:rPr>
          <w:szCs w:val="20"/>
        </w:rPr>
      </w:pPr>
      <w:r w:rsidRPr="0081001E">
        <w:rPr>
          <w:szCs w:val="20"/>
        </w:rPr>
        <w:t>The Promoter undertake</w:t>
      </w:r>
      <w:r w:rsidR="004D7025">
        <w:rPr>
          <w:szCs w:val="20"/>
        </w:rPr>
        <w:t>s</w:t>
      </w:r>
      <w:r w:rsidRPr="0081001E">
        <w:rPr>
          <w:szCs w:val="20"/>
        </w:rPr>
        <w:t xml:space="preserve"> to report any infringement relating to the manner in which Personal Information or other data is </w:t>
      </w:r>
      <w:proofErr w:type="gramStart"/>
      <w:r w:rsidRPr="0081001E">
        <w:rPr>
          <w:szCs w:val="20"/>
        </w:rPr>
        <w:t>Processed</w:t>
      </w:r>
      <w:proofErr w:type="gramEnd"/>
      <w:r w:rsidRPr="0081001E">
        <w:rPr>
          <w:szCs w:val="20"/>
        </w:rPr>
        <w:t xml:space="preserve"> to an affected Participant without delay. In the event that the disclosure is required by law, regulation or court order, the Promoter must promptly notify an affected Participant in writing (unless prohibited by law)</w:t>
      </w:r>
      <w:r w:rsidR="00F315B6">
        <w:rPr>
          <w:szCs w:val="20"/>
        </w:rPr>
        <w:t xml:space="preserve"> of</w:t>
      </w:r>
      <w:r w:rsidRPr="0081001E">
        <w:rPr>
          <w:szCs w:val="20"/>
        </w:rPr>
        <w:t>: (</w:t>
      </w:r>
      <w:proofErr w:type="spellStart"/>
      <w:r w:rsidRPr="0081001E">
        <w:rPr>
          <w:szCs w:val="20"/>
        </w:rPr>
        <w:t>i</w:t>
      </w:r>
      <w:proofErr w:type="spellEnd"/>
      <w:r w:rsidRPr="0081001E">
        <w:rPr>
          <w:szCs w:val="20"/>
        </w:rPr>
        <w:t xml:space="preserve">) any requests from an individual with respect to Personal Information and shall not respond to any such requests unless expressly </w:t>
      </w:r>
      <w:proofErr w:type="spellStart"/>
      <w:r w:rsidRPr="0081001E">
        <w:rPr>
          <w:szCs w:val="20"/>
        </w:rPr>
        <w:t>authorised</w:t>
      </w:r>
      <w:proofErr w:type="spellEnd"/>
      <w:r w:rsidRPr="0081001E">
        <w:rPr>
          <w:szCs w:val="20"/>
        </w:rPr>
        <w:t xml:space="preserve"> to do so by the affected Participant; or (ii) any complaint relating to the </w:t>
      </w:r>
      <w:r w:rsidR="004D7025">
        <w:rPr>
          <w:szCs w:val="20"/>
        </w:rPr>
        <w:t>P</w:t>
      </w:r>
      <w:r w:rsidRPr="0081001E">
        <w:rPr>
          <w:szCs w:val="20"/>
        </w:rPr>
        <w:t>rocessing of Personal Information including, but not limited to, allegations that the Processing infringes an individual’s rights under POPIA.</w:t>
      </w:r>
    </w:p>
    <w:p w14:paraId="1CCD3893" w14:textId="77777777" w:rsidR="0081001E" w:rsidRPr="0081001E" w:rsidRDefault="0081001E" w:rsidP="0081001E">
      <w:pPr>
        <w:pStyle w:val="ListParagraph"/>
        <w:spacing w:after="0" w:line="276" w:lineRule="auto"/>
        <w:ind w:left="1070"/>
        <w:rPr>
          <w:szCs w:val="20"/>
        </w:rPr>
      </w:pPr>
    </w:p>
    <w:p w14:paraId="08002ADC" w14:textId="78A2038A" w:rsidR="0081001E" w:rsidRPr="0081001E" w:rsidRDefault="0081001E" w:rsidP="0081001E">
      <w:pPr>
        <w:pStyle w:val="ListParagraph"/>
        <w:numPr>
          <w:ilvl w:val="1"/>
          <w:numId w:val="5"/>
        </w:numPr>
        <w:spacing w:after="0" w:line="276" w:lineRule="auto"/>
        <w:rPr>
          <w:szCs w:val="20"/>
        </w:rPr>
      </w:pPr>
      <w:r w:rsidRPr="0081001E">
        <w:rPr>
          <w:szCs w:val="20"/>
        </w:rPr>
        <w:t>Upon the expiry or termination of this Promotional Competition for any reason whatsoever, the Promoter shall immediately cease handling Personal Information and return the Personal Information in a manner and format reasonably requested, or if specifically instructed to do so, immediately destroy or permanently delete all forms of Personal Information in its possession, power and/or control and provide the relevant Participant with a permanent destruction certificate.</w:t>
      </w:r>
    </w:p>
    <w:p w14:paraId="0978EA08" w14:textId="77777777" w:rsidR="0081001E" w:rsidRPr="0081001E" w:rsidRDefault="0081001E" w:rsidP="0081001E">
      <w:pPr>
        <w:pStyle w:val="ListParagraph"/>
        <w:spacing w:after="0" w:line="276" w:lineRule="auto"/>
        <w:ind w:left="1070"/>
        <w:rPr>
          <w:szCs w:val="20"/>
        </w:rPr>
      </w:pPr>
    </w:p>
    <w:p w14:paraId="7EB6D98B" w14:textId="7A6EB945" w:rsidR="0081001E" w:rsidRPr="0081001E" w:rsidRDefault="0081001E" w:rsidP="0081001E">
      <w:pPr>
        <w:pStyle w:val="ListParagraph"/>
        <w:numPr>
          <w:ilvl w:val="1"/>
          <w:numId w:val="5"/>
        </w:numPr>
        <w:spacing w:after="0" w:line="276" w:lineRule="auto"/>
        <w:rPr>
          <w:szCs w:val="20"/>
        </w:rPr>
      </w:pPr>
      <w:r w:rsidRPr="0081001E">
        <w:rPr>
          <w:szCs w:val="20"/>
        </w:rPr>
        <w:t xml:space="preserve">Notwithstanding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the Promoter shall not transfer Personal Information to Europe without entering into a separate data transfer agreement.</w:t>
      </w:r>
    </w:p>
    <w:p w14:paraId="47C4A2E1" w14:textId="77777777" w:rsidR="0081001E" w:rsidRPr="0081001E" w:rsidRDefault="0081001E" w:rsidP="0081001E">
      <w:pPr>
        <w:spacing w:line="276" w:lineRule="auto"/>
        <w:jc w:val="both"/>
        <w:rPr>
          <w:rFonts w:ascii="Arial" w:hAnsi="Arial" w:cs="Arial"/>
          <w:b/>
          <w:sz w:val="20"/>
          <w:szCs w:val="20"/>
        </w:rPr>
      </w:pPr>
    </w:p>
    <w:p w14:paraId="5DA97577" w14:textId="77777777" w:rsidR="0081001E" w:rsidRPr="0081001E" w:rsidRDefault="0081001E" w:rsidP="0081001E">
      <w:pPr>
        <w:numPr>
          <w:ilvl w:val="0"/>
          <w:numId w:val="5"/>
        </w:numPr>
        <w:spacing w:after="0" w:line="276" w:lineRule="auto"/>
        <w:ind w:hanging="360"/>
        <w:jc w:val="both"/>
        <w:rPr>
          <w:rFonts w:ascii="Arial" w:hAnsi="Arial" w:cs="Arial"/>
          <w:sz w:val="20"/>
          <w:szCs w:val="20"/>
        </w:rPr>
      </w:pPr>
      <w:r w:rsidRPr="0081001E">
        <w:rPr>
          <w:rFonts w:ascii="Arial" w:hAnsi="Arial" w:cs="Arial"/>
          <w:b/>
          <w:sz w:val="20"/>
          <w:szCs w:val="20"/>
        </w:rPr>
        <w:t xml:space="preserve">General Conditions. </w:t>
      </w:r>
    </w:p>
    <w:p w14:paraId="54DD5041" w14:textId="5105FEBA" w:rsidR="0081001E" w:rsidRPr="0081001E" w:rsidRDefault="0081001E" w:rsidP="00F315B6">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95CBB3C" w14:textId="173C61DF"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Prize/s is/are neither transferable, nor exchangeable, nor redeemable for cash and the Promoter </w:t>
      </w:r>
      <w:r w:rsidR="004D7025">
        <w:rPr>
          <w:rFonts w:ascii="Arial" w:hAnsi="Arial" w:cs="Arial"/>
          <w:sz w:val="20"/>
          <w:szCs w:val="20"/>
        </w:rPr>
        <w:t>is</w:t>
      </w:r>
      <w:r w:rsidRPr="0081001E">
        <w:rPr>
          <w:rFonts w:ascii="Arial" w:hAnsi="Arial" w:cs="Arial"/>
          <w:sz w:val="20"/>
          <w:szCs w:val="20"/>
        </w:rPr>
        <w:t xml:space="preserve"> not liable for any defects in the Prize/s. The Promoter reserve</w:t>
      </w:r>
      <w:r w:rsidR="004D7025">
        <w:rPr>
          <w:rFonts w:ascii="Arial" w:hAnsi="Arial" w:cs="Arial"/>
          <w:sz w:val="20"/>
          <w:szCs w:val="20"/>
        </w:rPr>
        <w:t>s</w:t>
      </w:r>
      <w:r w:rsidRPr="0081001E">
        <w:rPr>
          <w:rFonts w:ascii="Arial" w:hAnsi="Arial" w:cs="Arial"/>
          <w:sz w:val="20"/>
          <w:szCs w:val="20"/>
        </w:rPr>
        <w:t xml:space="preserve"> the right to substitute the Prize/s with any other prize/s of comparable commercial value or to vary, postpone, suspend, or cancel this Promotional Competition and the Prize/s (which has/have not yet been subject to selection), or any aspect thereof, without notice at any time and for any reason whatsoever. </w:t>
      </w:r>
    </w:p>
    <w:p w14:paraId="0587BCAD"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35DDE16" w14:textId="37F0B06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In the event that the operation, security, or administration of this Promotional Competition is impaired in any way for any reason, including, but, not limited to, fraud, virus or other technical problem, the Promoter may, in </w:t>
      </w:r>
      <w:r w:rsidR="004D7025">
        <w:rPr>
          <w:rFonts w:ascii="Arial" w:hAnsi="Arial" w:cs="Arial"/>
          <w:sz w:val="20"/>
          <w:szCs w:val="20"/>
        </w:rPr>
        <w:t>its</w:t>
      </w:r>
      <w:r w:rsidRPr="0081001E">
        <w:rPr>
          <w:rFonts w:ascii="Arial" w:hAnsi="Arial" w:cs="Arial"/>
          <w:sz w:val="20"/>
          <w:szCs w:val="20"/>
        </w:rPr>
        <w:t xml:space="preserve"> sole discretion, either: (</w:t>
      </w:r>
      <w:proofErr w:type="spellStart"/>
      <w:r w:rsidR="00A802DD">
        <w:rPr>
          <w:rFonts w:ascii="Arial" w:hAnsi="Arial" w:cs="Arial"/>
          <w:sz w:val="20"/>
          <w:szCs w:val="20"/>
        </w:rPr>
        <w:t>i</w:t>
      </w:r>
      <w:proofErr w:type="spellEnd"/>
      <w:r w:rsidRPr="0081001E">
        <w:rPr>
          <w:rFonts w:ascii="Arial" w:hAnsi="Arial" w:cs="Arial"/>
          <w:sz w:val="20"/>
          <w:szCs w:val="20"/>
        </w:rPr>
        <w:t>) suspend this Promotional Competition to address the impairment and then resume it in a manner that best conforms to the spirit of the Official Rules; or (</w:t>
      </w:r>
      <w:r w:rsidR="00A802DD">
        <w:rPr>
          <w:rFonts w:ascii="Arial" w:hAnsi="Arial" w:cs="Arial"/>
          <w:sz w:val="20"/>
          <w:szCs w:val="20"/>
        </w:rPr>
        <w:t>ii</w:t>
      </w:r>
      <w:r w:rsidRPr="0081001E">
        <w:rPr>
          <w:rFonts w:ascii="Arial" w:hAnsi="Arial" w:cs="Arial"/>
          <w:sz w:val="20"/>
          <w:szCs w:val="20"/>
        </w:rPr>
        <w:t>) cancel this Promotional Competition and award the Prize/s in a random draw from all eligible entries received up to the time of the impairment. The Promoter reserve</w:t>
      </w:r>
      <w:r w:rsidR="004D7025">
        <w:rPr>
          <w:rFonts w:ascii="Arial" w:hAnsi="Arial" w:cs="Arial"/>
          <w:sz w:val="20"/>
          <w:szCs w:val="20"/>
        </w:rPr>
        <w:t>s</w:t>
      </w:r>
      <w:r w:rsidRPr="0081001E">
        <w:rPr>
          <w:rFonts w:ascii="Arial" w:hAnsi="Arial" w:cs="Arial"/>
          <w:sz w:val="20"/>
          <w:szCs w:val="20"/>
        </w:rPr>
        <w:t xml:space="preserve"> the right in </w:t>
      </w:r>
      <w:r w:rsidR="004D7025">
        <w:rPr>
          <w:rFonts w:ascii="Arial" w:hAnsi="Arial" w:cs="Arial"/>
          <w:sz w:val="20"/>
          <w:szCs w:val="20"/>
        </w:rPr>
        <w:t>its</w:t>
      </w:r>
      <w:r w:rsidRPr="0081001E">
        <w:rPr>
          <w:rFonts w:ascii="Arial" w:hAnsi="Arial" w:cs="Arial"/>
          <w:sz w:val="20"/>
          <w:szCs w:val="20"/>
        </w:rPr>
        <w:t xml:space="preserve"> sole discretion to disqualify any individual </w:t>
      </w:r>
      <w:r w:rsidR="004D7025">
        <w:rPr>
          <w:rFonts w:ascii="Arial" w:hAnsi="Arial" w:cs="Arial"/>
          <w:sz w:val="20"/>
          <w:szCs w:val="20"/>
        </w:rPr>
        <w:t>it</w:t>
      </w:r>
      <w:r w:rsidRPr="0081001E">
        <w:rPr>
          <w:rFonts w:ascii="Arial" w:hAnsi="Arial" w:cs="Arial"/>
          <w:sz w:val="20"/>
          <w:szCs w:val="20"/>
        </w:rPr>
        <w:t xml:space="preserve"> find</w:t>
      </w:r>
      <w:r w:rsidR="004D7025">
        <w:rPr>
          <w:rFonts w:ascii="Arial" w:hAnsi="Arial" w:cs="Arial"/>
          <w:sz w:val="20"/>
          <w:szCs w:val="20"/>
        </w:rPr>
        <w:t>s</w:t>
      </w:r>
      <w:r w:rsidRPr="0081001E">
        <w:rPr>
          <w:rFonts w:ascii="Arial" w:hAnsi="Arial" w:cs="Arial"/>
          <w:sz w:val="20"/>
          <w:szCs w:val="20"/>
        </w:rPr>
        <w:t xml:space="preserve"> to be tampering with the entry process or the operation of this Promotional Competition or to be acting in violation of these Official Rules or the official rules of any other promotion, or in an unsportsmanlike or disruptive manner.  Any attempt by any person/s to</w:t>
      </w:r>
      <w:r w:rsidR="00A802DD">
        <w:rPr>
          <w:rFonts w:ascii="Arial" w:hAnsi="Arial" w:cs="Arial"/>
          <w:sz w:val="20"/>
          <w:szCs w:val="20"/>
        </w:rPr>
        <w:t xml:space="preserve"> </w:t>
      </w:r>
      <w:r w:rsidRPr="0081001E">
        <w:rPr>
          <w:rFonts w:ascii="Arial" w:hAnsi="Arial" w:cs="Arial"/>
          <w:sz w:val="20"/>
          <w:szCs w:val="20"/>
        </w:rPr>
        <w:t>undermine the legitimate operation of this Promotional Competition may be a violation of criminal and civil law, and, should such an attempt be made, the Promoter reserve</w:t>
      </w:r>
      <w:r w:rsidR="004D7025">
        <w:rPr>
          <w:rFonts w:ascii="Arial" w:hAnsi="Arial" w:cs="Arial"/>
          <w:sz w:val="20"/>
          <w:szCs w:val="20"/>
        </w:rPr>
        <w:t>s</w:t>
      </w:r>
      <w:r w:rsidRPr="0081001E">
        <w:rPr>
          <w:rFonts w:ascii="Arial" w:hAnsi="Arial" w:cs="Arial"/>
          <w:sz w:val="20"/>
          <w:szCs w:val="20"/>
        </w:rPr>
        <w:t xml:space="preserve"> the right to seek damages from any such person/s to the fullest extent permitted by law.   </w:t>
      </w:r>
    </w:p>
    <w:p w14:paraId="031DD666" w14:textId="77777777" w:rsidR="0081001E" w:rsidRPr="0081001E" w:rsidRDefault="0081001E" w:rsidP="0081001E">
      <w:pPr>
        <w:spacing w:after="81" w:line="276" w:lineRule="auto"/>
        <w:ind w:left="1673"/>
        <w:jc w:val="both"/>
        <w:rPr>
          <w:rFonts w:ascii="Arial" w:hAnsi="Arial" w:cs="Arial"/>
          <w:sz w:val="20"/>
          <w:szCs w:val="20"/>
        </w:rPr>
      </w:pPr>
      <w:r w:rsidRPr="0081001E">
        <w:rPr>
          <w:rFonts w:ascii="Arial" w:hAnsi="Arial" w:cs="Arial"/>
          <w:sz w:val="20"/>
          <w:szCs w:val="20"/>
        </w:rPr>
        <w:lastRenderedPageBreak/>
        <w:t xml:space="preserve"> </w:t>
      </w:r>
      <w:r w:rsidRPr="0081001E">
        <w:rPr>
          <w:rFonts w:ascii="Arial" w:hAnsi="Arial" w:cs="Arial"/>
          <w:sz w:val="20"/>
          <w:szCs w:val="20"/>
        </w:rPr>
        <w:tab/>
      </w:r>
      <w:r w:rsidRPr="0081001E">
        <w:rPr>
          <w:rFonts w:ascii="Arial" w:hAnsi="Arial" w:cs="Arial"/>
          <w:color w:val="E41E2B"/>
          <w:sz w:val="20"/>
          <w:szCs w:val="20"/>
        </w:rPr>
        <w:t xml:space="preserve">   </w:t>
      </w:r>
    </w:p>
    <w:p w14:paraId="41692AB3" w14:textId="3C08B23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w:t>
      </w:r>
      <w:r w:rsidR="004D7025">
        <w:rPr>
          <w:rFonts w:ascii="Arial" w:hAnsi="Arial" w:cs="Arial"/>
          <w:sz w:val="20"/>
          <w:szCs w:val="20"/>
        </w:rPr>
        <w:t>’</w:t>
      </w:r>
      <w:r w:rsidRPr="0081001E">
        <w:rPr>
          <w:rFonts w:ascii="Arial" w:hAnsi="Arial" w:cs="Arial"/>
          <w:sz w:val="20"/>
          <w:szCs w:val="20"/>
        </w:rPr>
        <w:t xml:space="preserve">s failure to enforce any term of these Official Rules shall not constitute a waiver of that provision. </w:t>
      </w:r>
    </w:p>
    <w:p w14:paraId="628B8BCA" w14:textId="77777777" w:rsidR="00F315B6" w:rsidRDefault="00F315B6" w:rsidP="00F315B6">
      <w:pPr>
        <w:spacing w:after="4" w:line="276" w:lineRule="auto"/>
        <w:ind w:left="1661"/>
        <w:jc w:val="both"/>
        <w:rPr>
          <w:rFonts w:ascii="Arial" w:hAnsi="Arial" w:cs="Arial"/>
          <w:sz w:val="20"/>
          <w:szCs w:val="20"/>
        </w:rPr>
      </w:pPr>
    </w:p>
    <w:p w14:paraId="7A97E25A" w14:textId="27AC4FE3"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 will require all potential winners of this Promotional Competition to complete and submit a Declaration Form and Prize Acceptance Form to enable the Promoter to ensure compliance with the</w:t>
      </w:r>
      <w:r w:rsidR="008C7C0C">
        <w:rPr>
          <w:rFonts w:ascii="Arial" w:hAnsi="Arial" w:cs="Arial"/>
          <w:sz w:val="20"/>
          <w:szCs w:val="20"/>
        </w:rPr>
        <w:t>se</w:t>
      </w:r>
      <w:r w:rsidRPr="0081001E">
        <w:rPr>
          <w:rFonts w:ascii="Arial" w:hAnsi="Arial" w:cs="Arial"/>
          <w:sz w:val="20"/>
          <w:szCs w:val="20"/>
        </w:rPr>
        <w:t xml:space="preserve"> Official Rules and the Consumer Protection Act No. 68 of 2008 (including any regulations promulgated thereunder). Should any potential winner refuse or be unable to comply with this requirement for any reason, such potential winner will be deemed to have rejected the applicable Prize and the same shall revert to the Promoter.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2FD381EB"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602BEB83" w14:textId="2B8C6D14"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 reserve</w:t>
      </w:r>
      <w:r w:rsidR="004D7025">
        <w:rPr>
          <w:rFonts w:ascii="Arial" w:hAnsi="Arial" w:cs="Arial"/>
          <w:sz w:val="20"/>
          <w:szCs w:val="20"/>
        </w:rPr>
        <w:t>s</w:t>
      </w:r>
      <w:r w:rsidRPr="0081001E">
        <w:rPr>
          <w:rFonts w:ascii="Arial" w:hAnsi="Arial" w:cs="Arial"/>
          <w:sz w:val="20"/>
          <w:szCs w:val="20"/>
        </w:rPr>
        <w:t xml:space="preserve"> the right to carry out audits in respect of any potential winner of this Promotional Competition to verify his/her eligibility and/or the validity of his/her entry.  </w:t>
      </w:r>
    </w:p>
    <w:p w14:paraId="0FF6E3F3" w14:textId="77777777" w:rsidR="0081001E" w:rsidRPr="0081001E" w:rsidRDefault="0081001E" w:rsidP="0081001E">
      <w:pPr>
        <w:spacing w:after="0" w:line="276" w:lineRule="auto"/>
        <w:ind w:left="734"/>
        <w:jc w:val="both"/>
        <w:rPr>
          <w:rFonts w:ascii="Arial" w:hAnsi="Arial" w:cs="Arial"/>
          <w:sz w:val="20"/>
          <w:szCs w:val="20"/>
        </w:rPr>
      </w:pPr>
      <w:r w:rsidRPr="0081001E">
        <w:rPr>
          <w:rFonts w:ascii="Arial" w:hAnsi="Arial" w:cs="Arial"/>
          <w:b/>
          <w:sz w:val="20"/>
          <w:szCs w:val="20"/>
        </w:rPr>
        <w:t xml:space="preserve"> </w:t>
      </w:r>
    </w:p>
    <w:p w14:paraId="0D938F36" w14:textId="4409C2D2"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Release and Limitation of Liability. </w:t>
      </w:r>
      <w:r w:rsidRPr="0081001E">
        <w:rPr>
          <w:rFonts w:ascii="Arial" w:hAnsi="Arial" w:cs="Arial"/>
          <w:sz w:val="20"/>
          <w:szCs w:val="20"/>
        </w:rPr>
        <w:t xml:space="preserve">Except where prohibited in law, Participants and/or the winners of this Promotional Competition, as the case may be, hereby indemnify the Promoter, </w:t>
      </w:r>
      <w:r w:rsidR="004D7025">
        <w:rPr>
          <w:rFonts w:ascii="Arial" w:hAnsi="Arial" w:cs="Arial"/>
          <w:sz w:val="20"/>
          <w:szCs w:val="20"/>
        </w:rPr>
        <w:t>its</w:t>
      </w:r>
      <w:r w:rsidRPr="0081001E">
        <w:rPr>
          <w:rFonts w:ascii="Arial" w:hAnsi="Arial" w:cs="Arial"/>
          <w:sz w:val="20"/>
          <w:szCs w:val="20"/>
        </w:rPr>
        <w:t xml:space="preserve"> nominated administrator, Coca-Cola Beverages Africa (Pty) Ltd and The </w:t>
      </w:r>
      <w:r w:rsidR="004D7025">
        <w:rPr>
          <w:rFonts w:ascii="Arial" w:hAnsi="Arial" w:cs="Arial"/>
          <w:sz w:val="20"/>
          <w:szCs w:val="20"/>
        </w:rPr>
        <w:t xml:space="preserve">    </w:t>
      </w:r>
      <w:r w:rsidRPr="0081001E">
        <w:rPr>
          <w:rFonts w:ascii="Arial" w:hAnsi="Arial" w:cs="Arial"/>
          <w:sz w:val="20"/>
          <w:szCs w:val="20"/>
        </w:rPr>
        <w:t xml:space="preserve">Coca-Cola Company </w:t>
      </w:r>
      <w:r w:rsidR="009F3043" w:rsidRPr="0081001E">
        <w:rPr>
          <w:rFonts w:ascii="Arial" w:hAnsi="Arial" w:cs="Arial"/>
          <w:sz w:val="20"/>
          <w:szCs w:val="20"/>
        </w:rPr>
        <w:t>together with their affiliates and/or associated companies</w:t>
      </w:r>
      <w:r w:rsidRPr="0081001E">
        <w:rPr>
          <w:rFonts w:ascii="Arial" w:hAnsi="Arial" w:cs="Arial"/>
          <w:sz w:val="20"/>
          <w:szCs w:val="20"/>
        </w:rPr>
        <w:t>, directors, employees, agents, advertising agencies, advisers, suppliers and customers against any and all claims of any nature whatsoever (including consequential and economic loss) arising out of and/or from their participation in any way howsoever in this Promotional Competition including, but not limited to: (</w:t>
      </w:r>
      <w:proofErr w:type="spellStart"/>
      <w:r w:rsidR="00A802DD">
        <w:rPr>
          <w:rFonts w:ascii="Arial" w:hAnsi="Arial" w:cs="Arial"/>
          <w:sz w:val="20"/>
          <w:szCs w:val="20"/>
        </w:rPr>
        <w:t>i</w:t>
      </w:r>
      <w:proofErr w:type="spellEnd"/>
      <w:r w:rsidRPr="0081001E">
        <w:rPr>
          <w:rFonts w:ascii="Arial" w:hAnsi="Arial" w:cs="Arial"/>
          <w:sz w:val="20"/>
          <w:szCs w:val="20"/>
        </w:rPr>
        <w:t>) any act or omission, whether as a result of gross negligence, misrepresentation, misconduct or otherwise; (</w:t>
      </w:r>
      <w:r w:rsidR="00A802DD">
        <w:rPr>
          <w:rFonts w:ascii="Arial" w:hAnsi="Arial" w:cs="Arial"/>
          <w:sz w:val="20"/>
          <w:szCs w:val="20"/>
        </w:rPr>
        <w:t>ii</w:t>
      </w:r>
      <w:r w:rsidRPr="0081001E">
        <w:rPr>
          <w:rFonts w:ascii="Arial" w:hAnsi="Arial" w:cs="Arial"/>
          <w:sz w:val="20"/>
          <w:szCs w:val="20"/>
        </w:rPr>
        <w:t>) use of the Prize/s; (</w:t>
      </w:r>
      <w:r w:rsidR="00A802DD">
        <w:rPr>
          <w:rFonts w:ascii="Arial" w:hAnsi="Arial" w:cs="Arial"/>
          <w:sz w:val="20"/>
          <w:szCs w:val="20"/>
        </w:rPr>
        <w:t>iii</w:t>
      </w:r>
      <w:r w:rsidRPr="0081001E">
        <w:rPr>
          <w:rFonts w:ascii="Arial" w:hAnsi="Arial" w:cs="Arial"/>
          <w:sz w:val="20"/>
          <w:szCs w:val="20"/>
        </w:rPr>
        <w:t>) unauthorized human intervention in this Promotional Competition; (</w:t>
      </w:r>
      <w:r w:rsidR="00A802DD">
        <w:rPr>
          <w:rFonts w:ascii="Arial" w:hAnsi="Arial" w:cs="Arial"/>
          <w:sz w:val="20"/>
          <w:szCs w:val="20"/>
        </w:rPr>
        <w:t>iv</w:t>
      </w:r>
      <w:r w:rsidRPr="0081001E">
        <w:rPr>
          <w:rFonts w:ascii="Arial" w:hAnsi="Arial" w:cs="Arial"/>
          <w:sz w:val="20"/>
          <w:szCs w:val="20"/>
        </w:rPr>
        <w:t>) technical errors related to computers, servers, providers, printers or telephone or network lines; (</w:t>
      </w:r>
      <w:r w:rsidR="00A802DD">
        <w:rPr>
          <w:rFonts w:ascii="Arial" w:hAnsi="Arial" w:cs="Arial"/>
          <w:sz w:val="20"/>
          <w:szCs w:val="20"/>
        </w:rPr>
        <w:t>v</w:t>
      </w:r>
      <w:r w:rsidRPr="0081001E">
        <w:rPr>
          <w:rFonts w:ascii="Arial" w:hAnsi="Arial" w:cs="Arial"/>
          <w:sz w:val="20"/>
          <w:szCs w:val="20"/>
        </w:rPr>
        <w:t>) errors in the administration of this Promotional Competition or the processing of entries; and (</w:t>
      </w:r>
      <w:r w:rsidR="00A802DD">
        <w:rPr>
          <w:rFonts w:ascii="Arial" w:hAnsi="Arial" w:cs="Arial"/>
          <w:sz w:val="20"/>
          <w:szCs w:val="20"/>
        </w:rPr>
        <w:t>vi</w:t>
      </w:r>
      <w:r w:rsidRPr="0081001E">
        <w:rPr>
          <w:rFonts w:ascii="Arial" w:hAnsi="Arial" w:cs="Arial"/>
          <w:sz w:val="20"/>
          <w:szCs w:val="20"/>
        </w:rPr>
        <w:t xml:space="preserve">) injury or death or damage to persons or property which may be caused, directly or indirectly, in whole or in part, from a Participant’s participation in this Promotional Competition </w:t>
      </w:r>
      <w:r w:rsidRPr="0081001E">
        <w:rPr>
          <w:rFonts w:ascii="Arial" w:hAnsi="Arial" w:cs="Arial"/>
          <w:color w:val="E41E2B"/>
          <w:sz w:val="20"/>
          <w:szCs w:val="20"/>
          <w:vertAlign w:val="superscript"/>
        </w:rPr>
        <w:t xml:space="preserve"> </w:t>
      </w:r>
      <w:r w:rsidRPr="0081001E">
        <w:rPr>
          <w:rFonts w:ascii="Arial" w:hAnsi="Arial" w:cs="Arial"/>
          <w:sz w:val="20"/>
          <w:szCs w:val="20"/>
        </w:rPr>
        <w:t>or receipt or misuse of the Prize/s.  If, for any reason, a Participant’s entry is confirmed to have been erroneously deleted, lost, or otherwise destroyed or corrupted, such Participant’s sole remedy shall be another Promotional Competition entry, if it is possible.</w:t>
      </w:r>
      <w:r w:rsidRPr="0081001E">
        <w:rPr>
          <w:rFonts w:ascii="Arial" w:hAnsi="Arial" w:cs="Arial"/>
          <w:b/>
          <w:sz w:val="20"/>
          <w:szCs w:val="20"/>
        </w:rPr>
        <w:t xml:space="preserve"> </w:t>
      </w:r>
    </w:p>
    <w:p w14:paraId="70E9CB5A"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542B3980" w14:textId="192F4D9C"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Queries. </w:t>
      </w:r>
      <w:r w:rsidRPr="0081001E">
        <w:rPr>
          <w:rFonts w:ascii="Arial" w:hAnsi="Arial" w:cs="Arial"/>
          <w:sz w:val="20"/>
          <w:szCs w:val="20"/>
        </w:rPr>
        <w:t xml:space="preserve">All queries in connection with this Promotional Competition may be directed to the </w:t>
      </w:r>
      <w:r w:rsidR="004D7025">
        <w:rPr>
          <w:rFonts w:ascii="Arial" w:hAnsi="Arial" w:cs="Arial"/>
          <w:sz w:val="20"/>
          <w:szCs w:val="20"/>
        </w:rPr>
        <w:t>Promoter’s</w:t>
      </w:r>
      <w:r w:rsidRPr="0081001E">
        <w:rPr>
          <w:rFonts w:ascii="Arial" w:hAnsi="Arial" w:cs="Arial"/>
          <w:sz w:val="20"/>
          <w:szCs w:val="20"/>
        </w:rPr>
        <w:t xml:space="preserve"> Customer Care Line: 0860 000 224.</w:t>
      </w:r>
      <w:r w:rsidRPr="0081001E">
        <w:rPr>
          <w:rFonts w:ascii="Arial" w:hAnsi="Arial" w:cs="Arial"/>
          <w:b/>
          <w:sz w:val="20"/>
          <w:szCs w:val="20"/>
        </w:rPr>
        <w:t xml:space="preserve"> </w:t>
      </w:r>
    </w:p>
    <w:p w14:paraId="1949BC71"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3CCF05D4"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Copy of Rules.</w:t>
      </w:r>
      <w:r w:rsidRPr="0081001E">
        <w:rPr>
          <w:rFonts w:ascii="Arial" w:hAnsi="Arial" w:cs="Arial"/>
          <w:sz w:val="20"/>
          <w:szCs w:val="20"/>
        </w:rPr>
        <w:t xml:space="preserve"> A copy of these Official Rules is available at no cost to Participants and can be downloaded in printable form from </w:t>
      </w:r>
      <w:hyperlink r:id="rId9">
        <w:r w:rsidRPr="0081001E">
          <w:rPr>
            <w:rFonts w:ascii="Arial" w:hAnsi="Arial" w:cs="Arial"/>
            <w:color w:val="0000FF"/>
            <w:sz w:val="20"/>
            <w:szCs w:val="20"/>
            <w:u w:val="single" w:color="0000FF"/>
          </w:rPr>
          <w:t>www.ccbsaco.com</w:t>
        </w:r>
      </w:hyperlink>
      <w:hyperlink r:id="rId10">
        <w:r w:rsidRPr="0081001E">
          <w:rPr>
            <w:rFonts w:ascii="Arial" w:hAnsi="Arial" w:cs="Arial"/>
            <w:sz w:val="20"/>
            <w:szCs w:val="20"/>
          </w:rPr>
          <w:t>.</w:t>
        </w:r>
      </w:hyperlink>
      <w:r w:rsidRPr="0081001E">
        <w:rPr>
          <w:rFonts w:ascii="Arial" w:hAnsi="Arial" w:cs="Arial"/>
          <w:sz w:val="20"/>
          <w:szCs w:val="20"/>
        </w:rPr>
        <w:t xml:space="preserve">   </w:t>
      </w:r>
    </w:p>
    <w:p w14:paraId="6D1F7A7E" w14:textId="77777777" w:rsidR="0081001E" w:rsidRPr="009C6109" w:rsidRDefault="0081001E" w:rsidP="0081001E">
      <w:pPr>
        <w:spacing w:after="0" w:line="276" w:lineRule="auto"/>
        <w:ind w:left="1323"/>
        <w:rPr>
          <w:szCs w:val="20"/>
        </w:rPr>
      </w:pPr>
      <w:r w:rsidRPr="009C6109">
        <w:rPr>
          <w:szCs w:val="20"/>
        </w:rPr>
        <w:t xml:space="preserve"> </w:t>
      </w:r>
    </w:p>
    <w:p w14:paraId="016C4B16" w14:textId="14F74EE0" w:rsidR="00F227AE" w:rsidRDefault="00F227AE"/>
    <w:p w14:paraId="6E999E25" w14:textId="1654E92E" w:rsidR="008D0C82" w:rsidRDefault="008D0C82"/>
    <w:p w14:paraId="52824760" w14:textId="6AF91A85" w:rsidR="008D0C82" w:rsidRDefault="008D0C82"/>
    <w:p w14:paraId="717B48B0" w14:textId="21A08931" w:rsidR="008D0C82" w:rsidRDefault="008D0C82"/>
    <w:p w14:paraId="7EE1AF7B" w14:textId="17A87008" w:rsidR="008D0C82" w:rsidRDefault="008D0C82"/>
    <w:p w14:paraId="33DEA90A" w14:textId="77777777" w:rsidR="009F3043" w:rsidRDefault="009F3043"/>
    <w:p w14:paraId="00E6EECD" w14:textId="77777777"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Annexure A</w:t>
      </w:r>
    </w:p>
    <w:p w14:paraId="32398966" w14:textId="10E6CA2E"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Participating Products</w:t>
      </w:r>
    </w:p>
    <w:p w14:paraId="6458CEF1" w14:textId="77777777" w:rsidR="008D0C82" w:rsidRPr="008D0C82" w:rsidRDefault="008D0C82" w:rsidP="008D0C82">
      <w:pPr>
        <w:spacing w:after="0" w:line="276" w:lineRule="auto"/>
        <w:ind w:left="151"/>
        <w:rPr>
          <w:rFonts w:ascii="Arial" w:hAnsi="Arial" w:cs="Arial"/>
          <w:sz w:val="20"/>
          <w:szCs w:val="20"/>
        </w:rPr>
      </w:pPr>
      <w:r w:rsidRPr="008D0C82">
        <w:rPr>
          <w:rFonts w:ascii="Arial" w:hAnsi="Arial" w:cs="Arial"/>
          <w:sz w:val="20"/>
          <w:szCs w:val="20"/>
        </w:rPr>
        <w:t xml:space="preserve"> </w:t>
      </w:r>
    </w:p>
    <w:p w14:paraId="3E07D8EE" w14:textId="77777777" w:rsidR="008D0C82" w:rsidRPr="008D0C82" w:rsidRDefault="008D0C82" w:rsidP="008D0C82">
      <w:pPr>
        <w:spacing w:line="276" w:lineRule="auto"/>
        <w:jc w:val="both"/>
        <w:rPr>
          <w:rFonts w:ascii="Arial" w:hAnsi="Arial" w:cs="Arial"/>
          <w:sz w:val="20"/>
          <w:szCs w:val="20"/>
        </w:rPr>
      </w:pPr>
      <w:r w:rsidRPr="008D0C82">
        <w:rPr>
          <w:rFonts w:ascii="Arial" w:hAnsi="Arial" w:cs="Arial"/>
          <w:sz w:val="20"/>
          <w:szCs w:val="20"/>
        </w:rPr>
        <w:t xml:space="preserve">Participating Products (subject to availability): </w:t>
      </w:r>
    </w:p>
    <w:p w14:paraId="7069DB28" w14:textId="14AA863F" w:rsidR="008D0C82" w:rsidRDefault="00450E6C">
      <w:pPr>
        <w:rPr>
          <w:rFonts w:ascii="Arial" w:hAnsi="Arial" w:cs="Arial"/>
          <w:sz w:val="20"/>
          <w:szCs w:val="20"/>
        </w:rPr>
      </w:pPr>
      <w:r>
        <w:rPr>
          <w:rFonts w:ascii="Arial" w:hAnsi="Arial" w:cs="Arial"/>
          <w:sz w:val="20"/>
          <w:szCs w:val="20"/>
        </w:rPr>
        <w:t>500 ml Powerade (all variants);</w:t>
      </w:r>
    </w:p>
    <w:p w14:paraId="3BF68685" w14:textId="2F2A2DE8" w:rsidR="00450E6C" w:rsidRDefault="00450E6C" w:rsidP="00450E6C">
      <w:pPr>
        <w:rPr>
          <w:rFonts w:ascii="Arial" w:hAnsi="Arial" w:cs="Arial"/>
          <w:sz w:val="20"/>
          <w:szCs w:val="20"/>
        </w:rPr>
      </w:pPr>
      <w:r>
        <w:rPr>
          <w:rFonts w:ascii="Arial" w:hAnsi="Arial" w:cs="Arial"/>
          <w:sz w:val="20"/>
          <w:szCs w:val="20"/>
        </w:rPr>
        <w:t>330 ml Cappy products (all variants);</w:t>
      </w:r>
    </w:p>
    <w:p w14:paraId="002FF1E1" w14:textId="5A9B161E" w:rsidR="00450E6C" w:rsidRDefault="00450E6C" w:rsidP="00450E6C">
      <w:pPr>
        <w:rPr>
          <w:rFonts w:ascii="Arial" w:hAnsi="Arial" w:cs="Arial"/>
          <w:sz w:val="20"/>
          <w:szCs w:val="20"/>
        </w:rPr>
      </w:pPr>
      <w:r>
        <w:rPr>
          <w:rFonts w:ascii="Arial" w:hAnsi="Arial" w:cs="Arial"/>
          <w:sz w:val="20"/>
          <w:szCs w:val="20"/>
        </w:rPr>
        <w:t>300 ml and 500 ml Bonaqua Still;</w:t>
      </w:r>
    </w:p>
    <w:p w14:paraId="6CECEE4F" w14:textId="7FA6B446" w:rsidR="00450E6C" w:rsidRDefault="00450E6C">
      <w:pPr>
        <w:rPr>
          <w:rFonts w:ascii="Arial" w:hAnsi="Arial" w:cs="Arial"/>
          <w:sz w:val="20"/>
          <w:szCs w:val="20"/>
        </w:rPr>
      </w:pPr>
    </w:p>
    <w:p w14:paraId="3AD1F427" w14:textId="23904CF1" w:rsidR="008D0C82" w:rsidRDefault="008D0C82">
      <w:pPr>
        <w:rPr>
          <w:rFonts w:ascii="Arial" w:hAnsi="Arial" w:cs="Arial"/>
          <w:sz w:val="20"/>
          <w:szCs w:val="20"/>
        </w:rPr>
      </w:pPr>
    </w:p>
    <w:p w14:paraId="71E48C0B" w14:textId="67DD81AC" w:rsidR="008D0C82" w:rsidRDefault="008D0C82">
      <w:pPr>
        <w:rPr>
          <w:rFonts w:ascii="Arial" w:hAnsi="Arial" w:cs="Arial"/>
          <w:sz w:val="20"/>
          <w:szCs w:val="20"/>
        </w:rPr>
      </w:pPr>
    </w:p>
    <w:p w14:paraId="37C4911B" w14:textId="0AFF88B0" w:rsidR="008D0C82" w:rsidRDefault="008D0C82">
      <w:pPr>
        <w:rPr>
          <w:rFonts w:ascii="Arial" w:hAnsi="Arial" w:cs="Arial"/>
          <w:sz w:val="20"/>
          <w:szCs w:val="20"/>
        </w:rPr>
      </w:pPr>
    </w:p>
    <w:p w14:paraId="082B6D2E" w14:textId="05083BC1" w:rsidR="008D0C82" w:rsidRDefault="008D0C82">
      <w:pPr>
        <w:rPr>
          <w:rFonts w:ascii="Arial" w:hAnsi="Arial" w:cs="Arial"/>
          <w:sz w:val="20"/>
          <w:szCs w:val="20"/>
        </w:rPr>
      </w:pPr>
    </w:p>
    <w:p w14:paraId="27E91DE0" w14:textId="352BEE25" w:rsidR="008D0C82" w:rsidRDefault="008D0C82">
      <w:pPr>
        <w:rPr>
          <w:rFonts w:ascii="Arial" w:hAnsi="Arial" w:cs="Arial"/>
          <w:sz w:val="20"/>
          <w:szCs w:val="20"/>
        </w:rPr>
      </w:pPr>
    </w:p>
    <w:p w14:paraId="715BDE20" w14:textId="6C6565E9" w:rsidR="008D0C82" w:rsidRDefault="008D0C82">
      <w:pPr>
        <w:rPr>
          <w:rFonts w:ascii="Arial" w:hAnsi="Arial" w:cs="Arial"/>
          <w:sz w:val="20"/>
          <w:szCs w:val="20"/>
        </w:rPr>
      </w:pPr>
    </w:p>
    <w:p w14:paraId="09039841" w14:textId="69F4ABC9" w:rsidR="008D0C82" w:rsidRDefault="008D0C82">
      <w:pPr>
        <w:rPr>
          <w:rFonts w:ascii="Arial" w:hAnsi="Arial" w:cs="Arial"/>
          <w:sz w:val="20"/>
          <w:szCs w:val="20"/>
        </w:rPr>
      </w:pPr>
    </w:p>
    <w:p w14:paraId="6A6F245F" w14:textId="44D32EFF" w:rsidR="008D0C82" w:rsidRDefault="008D0C82">
      <w:pPr>
        <w:rPr>
          <w:rFonts w:ascii="Arial" w:hAnsi="Arial" w:cs="Arial"/>
          <w:sz w:val="20"/>
          <w:szCs w:val="20"/>
        </w:rPr>
      </w:pPr>
    </w:p>
    <w:p w14:paraId="74BEC859" w14:textId="5618E4C2" w:rsidR="008D0C82" w:rsidRDefault="008D0C82">
      <w:pPr>
        <w:rPr>
          <w:rFonts w:ascii="Arial" w:hAnsi="Arial" w:cs="Arial"/>
          <w:sz w:val="20"/>
          <w:szCs w:val="20"/>
        </w:rPr>
      </w:pPr>
    </w:p>
    <w:p w14:paraId="140CCC02" w14:textId="49FB20EC" w:rsidR="008D0C82" w:rsidRDefault="008D0C82">
      <w:pPr>
        <w:rPr>
          <w:rFonts w:ascii="Arial" w:hAnsi="Arial" w:cs="Arial"/>
          <w:sz w:val="20"/>
          <w:szCs w:val="20"/>
        </w:rPr>
      </w:pPr>
    </w:p>
    <w:p w14:paraId="422AE06A" w14:textId="01F024D1" w:rsidR="008D0C82" w:rsidRDefault="008D0C82">
      <w:pPr>
        <w:rPr>
          <w:rFonts w:ascii="Arial" w:hAnsi="Arial" w:cs="Arial"/>
          <w:sz w:val="20"/>
          <w:szCs w:val="20"/>
        </w:rPr>
      </w:pPr>
    </w:p>
    <w:p w14:paraId="74C12563" w14:textId="30C44167" w:rsidR="008D0C82" w:rsidRDefault="008D0C82">
      <w:pPr>
        <w:rPr>
          <w:rFonts w:ascii="Arial" w:hAnsi="Arial" w:cs="Arial"/>
          <w:sz w:val="20"/>
          <w:szCs w:val="20"/>
        </w:rPr>
      </w:pPr>
    </w:p>
    <w:p w14:paraId="740DCF53" w14:textId="50D7AB39" w:rsidR="008D0C82" w:rsidRDefault="008D0C82">
      <w:pPr>
        <w:rPr>
          <w:rFonts w:ascii="Arial" w:hAnsi="Arial" w:cs="Arial"/>
          <w:sz w:val="20"/>
          <w:szCs w:val="20"/>
        </w:rPr>
      </w:pPr>
    </w:p>
    <w:p w14:paraId="7CD07E26" w14:textId="65846CD7" w:rsidR="008D0C82" w:rsidRDefault="008D0C82">
      <w:pPr>
        <w:rPr>
          <w:rFonts w:ascii="Arial" w:hAnsi="Arial" w:cs="Arial"/>
          <w:sz w:val="20"/>
          <w:szCs w:val="20"/>
        </w:rPr>
      </w:pPr>
    </w:p>
    <w:p w14:paraId="245069D2" w14:textId="3BF85E7A" w:rsidR="008D0C82" w:rsidRDefault="008D0C82">
      <w:pPr>
        <w:rPr>
          <w:rFonts w:ascii="Arial" w:hAnsi="Arial" w:cs="Arial"/>
          <w:sz w:val="20"/>
          <w:szCs w:val="20"/>
        </w:rPr>
      </w:pPr>
    </w:p>
    <w:p w14:paraId="424D4935" w14:textId="29FE5CC2" w:rsidR="008D0C82" w:rsidRDefault="008D0C82">
      <w:pPr>
        <w:rPr>
          <w:rFonts w:ascii="Arial" w:hAnsi="Arial" w:cs="Arial"/>
          <w:sz w:val="20"/>
          <w:szCs w:val="20"/>
        </w:rPr>
      </w:pPr>
    </w:p>
    <w:p w14:paraId="1E394489" w14:textId="16070F3E" w:rsidR="008D0C82" w:rsidRDefault="008D0C82">
      <w:pPr>
        <w:rPr>
          <w:rFonts w:ascii="Arial" w:hAnsi="Arial" w:cs="Arial"/>
          <w:sz w:val="20"/>
          <w:szCs w:val="20"/>
        </w:rPr>
      </w:pPr>
    </w:p>
    <w:p w14:paraId="27E07E57" w14:textId="6A5B87A6" w:rsidR="008D0C82" w:rsidRDefault="008D0C82">
      <w:pPr>
        <w:rPr>
          <w:rFonts w:ascii="Arial" w:hAnsi="Arial" w:cs="Arial"/>
          <w:sz w:val="20"/>
          <w:szCs w:val="20"/>
        </w:rPr>
      </w:pPr>
    </w:p>
    <w:p w14:paraId="546FE669" w14:textId="63E734B1" w:rsidR="008D0C82" w:rsidRDefault="008D0C82">
      <w:pPr>
        <w:rPr>
          <w:rFonts w:ascii="Arial" w:hAnsi="Arial" w:cs="Arial"/>
          <w:sz w:val="20"/>
          <w:szCs w:val="20"/>
        </w:rPr>
      </w:pPr>
    </w:p>
    <w:p w14:paraId="37DD4F61" w14:textId="403B175A" w:rsidR="008D0C82" w:rsidRDefault="008D0C82">
      <w:pPr>
        <w:rPr>
          <w:rFonts w:ascii="Arial" w:hAnsi="Arial" w:cs="Arial"/>
          <w:sz w:val="20"/>
          <w:szCs w:val="20"/>
        </w:rPr>
      </w:pPr>
    </w:p>
    <w:p w14:paraId="35FBACBD" w14:textId="131EAEB9" w:rsidR="008D0C82" w:rsidRDefault="008D0C82">
      <w:pPr>
        <w:rPr>
          <w:rFonts w:ascii="Arial" w:hAnsi="Arial" w:cs="Arial"/>
          <w:sz w:val="20"/>
          <w:szCs w:val="20"/>
        </w:rPr>
      </w:pPr>
    </w:p>
    <w:p w14:paraId="1B219D71" w14:textId="73A1AE4C" w:rsidR="008D0C82" w:rsidRDefault="008D0C82">
      <w:pPr>
        <w:rPr>
          <w:rFonts w:ascii="Arial" w:hAnsi="Arial" w:cs="Arial"/>
          <w:sz w:val="20"/>
          <w:szCs w:val="20"/>
        </w:rPr>
      </w:pPr>
    </w:p>
    <w:p w14:paraId="1CA886EF" w14:textId="084D32E7" w:rsidR="008D0C82" w:rsidRDefault="008D0C82">
      <w:pPr>
        <w:rPr>
          <w:rFonts w:ascii="Arial" w:hAnsi="Arial" w:cs="Arial"/>
          <w:sz w:val="20"/>
          <w:szCs w:val="20"/>
        </w:rPr>
      </w:pPr>
    </w:p>
    <w:p w14:paraId="480451E4" w14:textId="68C683F3" w:rsidR="008D0C82" w:rsidRDefault="008D0C82">
      <w:pPr>
        <w:rPr>
          <w:rFonts w:ascii="Arial" w:hAnsi="Arial" w:cs="Arial"/>
          <w:sz w:val="20"/>
          <w:szCs w:val="20"/>
        </w:rPr>
      </w:pPr>
    </w:p>
    <w:p w14:paraId="5AABC325" w14:textId="77777777"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lastRenderedPageBreak/>
        <w:t>Annexure B</w:t>
      </w:r>
    </w:p>
    <w:p w14:paraId="452D37A2" w14:textId="428A9CBC"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t>Participating Retailers</w:t>
      </w:r>
    </w:p>
    <w:p w14:paraId="39ABCB09" w14:textId="77777777" w:rsidR="008D0C82" w:rsidRPr="008D0C82" w:rsidRDefault="008D0C82" w:rsidP="008D0C82">
      <w:pPr>
        <w:spacing w:line="276" w:lineRule="auto"/>
        <w:rPr>
          <w:rFonts w:ascii="Arial" w:hAnsi="Arial" w:cs="Arial"/>
          <w:sz w:val="20"/>
          <w:szCs w:val="20"/>
        </w:rPr>
      </w:pPr>
    </w:p>
    <w:tbl>
      <w:tblPr>
        <w:tblW w:w="4740" w:type="dxa"/>
        <w:tblCellMar>
          <w:left w:w="0" w:type="dxa"/>
          <w:right w:w="0" w:type="dxa"/>
        </w:tblCellMar>
        <w:tblLook w:val="04A0" w:firstRow="1" w:lastRow="0" w:firstColumn="1" w:lastColumn="0" w:noHBand="0" w:noVBand="1"/>
      </w:tblPr>
      <w:tblGrid>
        <w:gridCol w:w="4740"/>
      </w:tblGrid>
      <w:tr w:rsidR="00A512EE" w14:paraId="63301357" w14:textId="77777777" w:rsidTr="00A512EE">
        <w:trPr>
          <w:trHeight w:val="260"/>
        </w:trPr>
        <w:tc>
          <w:tcPr>
            <w:tcW w:w="4740" w:type="dxa"/>
            <w:noWrap/>
            <w:tcMar>
              <w:top w:w="0" w:type="dxa"/>
              <w:left w:w="108" w:type="dxa"/>
              <w:bottom w:w="0" w:type="dxa"/>
              <w:right w:w="108" w:type="dxa"/>
            </w:tcMar>
            <w:hideMark/>
          </w:tcPr>
          <w:p w14:paraId="53E3BF55" w14:textId="72F808FF" w:rsidR="00A512EE" w:rsidRDefault="00A512EE" w:rsidP="00A512EE">
            <w:pPr>
              <w:rPr>
                <w:color w:val="000000"/>
                <w:sz w:val="20"/>
                <w:szCs w:val="20"/>
              </w:rPr>
            </w:pPr>
            <w:r>
              <w:rPr>
                <w:rFonts w:eastAsia="Times New Roman"/>
              </w:rPr>
              <w:t xml:space="preserve">Caltex CLB </w:t>
            </w:r>
          </w:p>
        </w:tc>
      </w:tr>
      <w:tr w:rsidR="00A512EE" w14:paraId="5C35ECF3" w14:textId="77777777" w:rsidTr="00A512EE">
        <w:trPr>
          <w:trHeight w:val="260"/>
        </w:trPr>
        <w:tc>
          <w:tcPr>
            <w:tcW w:w="4740" w:type="dxa"/>
            <w:noWrap/>
            <w:tcMar>
              <w:top w:w="0" w:type="dxa"/>
              <w:left w:w="108" w:type="dxa"/>
              <w:bottom w:w="0" w:type="dxa"/>
              <w:right w:w="108" w:type="dxa"/>
            </w:tcMar>
            <w:hideMark/>
          </w:tcPr>
          <w:p w14:paraId="4662ED49" w14:textId="445A49A4" w:rsidR="00A512EE" w:rsidRDefault="00A512EE" w:rsidP="00A512EE">
            <w:pPr>
              <w:rPr>
                <w:color w:val="000000"/>
                <w:sz w:val="20"/>
                <w:szCs w:val="20"/>
              </w:rPr>
            </w:pPr>
            <w:proofErr w:type="spellStart"/>
            <w:r>
              <w:rPr>
                <w:rFonts w:eastAsia="Times New Roman"/>
              </w:rPr>
              <w:t>Startstop</w:t>
            </w:r>
            <w:proofErr w:type="spellEnd"/>
            <w:r>
              <w:rPr>
                <w:rFonts w:eastAsia="Times New Roman"/>
              </w:rPr>
              <w:t xml:space="preserve"> Machado </w:t>
            </w:r>
          </w:p>
        </w:tc>
      </w:tr>
      <w:tr w:rsidR="00A512EE" w14:paraId="15D7EE1E" w14:textId="77777777" w:rsidTr="00A512EE">
        <w:trPr>
          <w:trHeight w:val="260"/>
        </w:trPr>
        <w:tc>
          <w:tcPr>
            <w:tcW w:w="4740" w:type="dxa"/>
            <w:noWrap/>
            <w:tcMar>
              <w:top w:w="0" w:type="dxa"/>
              <w:left w:w="108" w:type="dxa"/>
              <w:bottom w:w="0" w:type="dxa"/>
              <w:right w:w="108" w:type="dxa"/>
            </w:tcMar>
            <w:hideMark/>
          </w:tcPr>
          <w:p w14:paraId="1BD0018B" w14:textId="7D3AAC40" w:rsidR="00A512EE" w:rsidRDefault="00A512EE" w:rsidP="00A512EE">
            <w:pPr>
              <w:rPr>
                <w:color w:val="000000"/>
                <w:sz w:val="20"/>
                <w:szCs w:val="20"/>
              </w:rPr>
            </w:pPr>
            <w:r>
              <w:rPr>
                <w:rFonts w:eastAsia="Times New Roman"/>
              </w:rPr>
              <w:t xml:space="preserve">Shell Giyani </w:t>
            </w:r>
          </w:p>
        </w:tc>
      </w:tr>
      <w:tr w:rsidR="00A512EE" w14:paraId="20B8A00A" w14:textId="77777777" w:rsidTr="00A512EE">
        <w:trPr>
          <w:trHeight w:val="260"/>
        </w:trPr>
        <w:tc>
          <w:tcPr>
            <w:tcW w:w="4740" w:type="dxa"/>
            <w:noWrap/>
            <w:tcMar>
              <w:top w:w="0" w:type="dxa"/>
              <w:left w:w="108" w:type="dxa"/>
              <w:bottom w:w="0" w:type="dxa"/>
              <w:right w:w="108" w:type="dxa"/>
            </w:tcMar>
            <w:hideMark/>
          </w:tcPr>
          <w:p w14:paraId="17D6A65B" w14:textId="45B68891" w:rsidR="00A512EE" w:rsidRDefault="00A512EE" w:rsidP="00A512EE">
            <w:pPr>
              <w:rPr>
                <w:color w:val="000000"/>
                <w:sz w:val="20"/>
                <w:szCs w:val="20"/>
              </w:rPr>
            </w:pPr>
            <w:r w:rsidRPr="00497EAC">
              <w:rPr>
                <w:rFonts w:eastAsia="Times New Roman"/>
              </w:rPr>
              <w:t xml:space="preserve">Engen Komati </w:t>
            </w:r>
          </w:p>
        </w:tc>
      </w:tr>
      <w:tr w:rsidR="00A512EE" w14:paraId="6EFD0FFF" w14:textId="77777777" w:rsidTr="00A512EE">
        <w:trPr>
          <w:trHeight w:val="260"/>
        </w:trPr>
        <w:tc>
          <w:tcPr>
            <w:tcW w:w="4740" w:type="dxa"/>
            <w:noWrap/>
            <w:tcMar>
              <w:top w:w="0" w:type="dxa"/>
              <w:left w:w="108" w:type="dxa"/>
              <w:bottom w:w="0" w:type="dxa"/>
              <w:right w:w="108" w:type="dxa"/>
            </w:tcMar>
            <w:hideMark/>
          </w:tcPr>
          <w:p w14:paraId="65E07533" w14:textId="440BBB67" w:rsidR="00A512EE" w:rsidRDefault="00A512EE" w:rsidP="00A512EE">
            <w:pPr>
              <w:rPr>
                <w:color w:val="000000"/>
                <w:sz w:val="20"/>
                <w:szCs w:val="20"/>
              </w:rPr>
            </w:pPr>
            <w:r w:rsidRPr="00497EAC">
              <w:rPr>
                <w:rFonts w:eastAsia="Times New Roman"/>
              </w:rPr>
              <w:t xml:space="preserve">Caltex White River </w:t>
            </w:r>
          </w:p>
        </w:tc>
      </w:tr>
      <w:tr w:rsidR="00A512EE" w14:paraId="41334768" w14:textId="77777777" w:rsidTr="00A512EE">
        <w:trPr>
          <w:trHeight w:val="260"/>
        </w:trPr>
        <w:tc>
          <w:tcPr>
            <w:tcW w:w="4740" w:type="dxa"/>
            <w:noWrap/>
            <w:tcMar>
              <w:top w:w="0" w:type="dxa"/>
              <w:left w:w="108" w:type="dxa"/>
              <w:bottom w:w="0" w:type="dxa"/>
              <w:right w:w="108" w:type="dxa"/>
            </w:tcMar>
            <w:hideMark/>
          </w:tcPr>
          <w:p w14:paraId="7D5BAE1B" w14:textId="77A0A40A" w:rsidR="00A512EE" w:rsidRDefault="00A512EE" w:rsidP="00A512EE">
            <w:pPr>
              <w:rPr>
                <w:color w:val="000000"/>
                <w:sz w:val="20"/>
                <w:szCs w:val="20"/>
              </w:rPr>
            </w:pPr>
            <w:r w:rsidRPr="00497EAC">
              <w:rPr>
                <w:rFonts w:eastAsia="Times New Roman"/>
              </w:rPr>
              <w:t xml:space="preserve">Caltex R40 Nelspruit </w:t>
            </w:r>
          </w:p>
        </w:tc>
      </w:tr>
      <w:tr w:rsidR="00A512EE" w14:paraId="31DD403B" w14:textId="77777777" w:rsidTr="00A512EE">
        <w:trPr>
          <w:trHeight w:val="260"/>
        </w:trPr>
        <w:tc>
          <w:tcPr>
            <w:tcW w:w="4740" w:type="dxa"/>
            <w:noWrap/>
            <w:tcMar>
              <w:top w:w="0" w:type="dxa"/>
              <w:left w:w="108" w:type="dxa"/>
              <w:bottom w:w="0" w:type="dxa"/>
              <w:right w:w="108" w:type="dxa"/>
            </w:tcMar>
            <w:hideMark/>
          </w:tcPr>
          <w:p w14:paraId="67473586" w14:textId="3656F6F5" w:rsidR="00A512EE" w:rsidRDefault="00A512EE" w:rsidP="00A512EE">
            <w:pPr>
              <w:rPr>
                <w:color w:val="000000"/>
                <w:sz w:val="20"/>
                <w:szCs w:val="20"/>
              </w:rPr>
            </w:pPr>
            <w:r>
              <w:rPr>
                <w:rFonts w:eastAsia="Times New Roman"/>
              </w:rPr>
              <w:t>Sasol Nelspruit 338370</w:t>
            </w:r>
            <w:bookmarkStart w:id="2" w:name="_GoBack"/>
            <w:bookmarkEnd w:id="2"/>
          </w:p>
        </w:tc>
      </w:tr>
    </w:tbl>
    <w:p w14:paraId="1DF3FAFE" w14:textId="77777777" w:rsidR="00450E6C" w:rsidRDefault="00450E6C" w:rsidP="008D0C82">
      <w:pPr>
        <w:spacing w:line="276" w:lineRule="auto"/>
        <w:jc w:val="both"/>
        <w:rPr>
          <w:rFonts w:ascii="Arial" w:hAnsi="Arial" w:cs="Arial"/>
          <w:sz w:val="20"/>
          <w:szCs w:val="20"/>
        </w:rPr>
      </w:pPr>
    </w:p>
    <w:p w14:paraId="3C68FD78" w14:textId="77777777" w:rsidR="00450E6C" w:rsidRPr="008D0C82" w:rsidRDefault="00450E6C" w:rsidP="008D0C82">
      <w:pPr>
        <w:spacing w:line="276" w:lineRule="auto"/>
        <w:jc w:val="both"/>
        <w:rPr>
          <w:rFonts w:ascii="Arial" w:hAnsi="Arial" w:cs="Arial"/>
          <w:sz w:val="20"/>
          <w:szCs w:val="20"/>
        </w:rPr>
      </w:pPr>
    </w:p>
    <w:p w14:paraId="22C0DF3D" w14:textId="77777777" w:rsidR="008D0C82" w:rsidRDefault="008D0C82"/>
    <w:sectPr w:rsidR="008D0C8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23A7E" w14:textId="77777777" w:rsidR="00DE04C0" w:rsidRDefault="00DE04C0" w:rsidP="008D0C82">
      <w:pPr>
        <w:spacing w:after="0" w:line="240" w:lineRule="auto"/>
      </w:pPr>
      <w:r>
        <w:separator/>
      </w:r>
    </w:p>
  </w:endnote>
  <w:endnote w:type="continuationSeparator" w:id="0">
    <w:p w14:paraId="4CE07CC1" w14:textId="77777777" w:rsidR="00DE04C0" w:rsidRDefault="00DE04C0" w:rsidP="008D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F6CF7" w14:textId="77777777" w:rsidR="00A802DD" w:rsidRDefault="00A80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540767"/>
      <w:docPartObj>
        <w:docPartGallery w:val="Page Numbers (Bottom of Page)"/>
        <w:docPartUnique/>
      </w:docPartObj>
    </w:sdtPr>
    <w:sdtEndPr>
      <w:rPr>
        <w:rFonts w:ascii="Arial" w:hAnsi="Arial" w:cs="Arial"/>
        <w:noProof/>
        <w:sz w:val="20"/>
        <w:szCs w:val="20"/>
      </w:rPr>
    </w:sdtEndPr>
    <w:sdtContent>
      <w:p w14:paraId="68D98D5A" w14:textId="10F52CD2" w:rsidR="008D0C82" w:rsidRPr="008D0C82" w:rsidRDefault="008D0C82" w:rsidP="008D0C82">
        <w:pPr>
          <w:pStyle w:val="Footer"/>
          <w:jc w:val="right"/>
          <w:rPr>
            <w:rFonts w:ascii="Arial" w:hAnsi="Arial" w:cs="Arial"/>
            <w:noProof/>
            <w:sz w:val="20"/>
            <w:szCs w:val="20"/>
          </w:rPr>
        </w:pPr>
        <w:r w:rsidRPr="008D0C82">
          <w:rPr>
            <w:rFonts w:ascii="Arial" w:hAnsi="Arial" w:cs="Arial"/>
            <w:sz w:val="20"/>
            <w:szCs w:val="20"/>
          </w:rPr>
          <w:fldChar w:fldCharType="begin"/>
        </w:r>
        <w:r w:rsidRPr="008D0C82">
          <w:rPr>
            <w:rFonts w:ascii="Arial" w:hAnsi="Arial" w:cs="Arial"/>
            <w:sz w:val="20"/>
            <w:szCs w:val="20"/>
          </w:rPr>
          <w:instrText xml:space="preserve"> PAGE   \* MERGEFORMAT </w:instrText>
        </w:r>
        <w:r w:rsidRPr="008D0C82">
          <w:rPr>
            <w:rFonts w:ascii="Arial" w:hAnsi="Arial" w:cs="Arial"/>
            <w:sz w:val="20"/>
            <w:szCs w:val="20"/>
          </w:rPr>
          <w:fldChar w:fldCharType="separate"/>
        </w:r>
        <w:r w:rsidR="00A512EE">
          <w:rPr>
            <w:rFonts w:ascii="Arial" w:hAnsi="Arial" w:cs="Arial"/>
            <w:noProof/>
            <w:sz w:val="20"/>
            <w:szCs w:val="20"/>
          </w:rPr>
          <w:t>7</w:t>
        </w:r>
        <w:r w:rsidRPr="008D0C82">
          <w:rPr>
            <w:rFonts w:ascii="Arial" w:hAnsi="Arial" w:cs="Arial"/>
            <w:noProof/>
            <w:sz w:val="20"/>
            <w:szCs w:val="20"/>
          </w:rPr>
          <w:fldChar w:fldCharType="end"/>
        </w:r>
      </w:p>
      <w:p w14:paraId="0FB3FF9D" w14:textId="6F3CF20D" w:rsidR="008D0C82" w:rsidRPr="008D0C82" w:rsidRDefault="008D0C82" w:rsidP="008D0C82">
        <w:pPr>
          <w:pStyle w:val="Footer"/>
          <w:rPr>
            <w:rFonts w:ascii="Arial" w:hAnsi="Arial" w:cs="Arial"/>
            <w:noProof/>
            <w:sz w:val="20"/>
            <w:szCs w:val="20"/>
          </w:rPr>
        </w:pPr>
        <w:r w:rsidRPr="008D0C82">
          <w:rPr>
            <w:rFonts w:ascii="Arial" w:hAnsi="Arial" w:cs="Arial"/>
            <w:noProof/>
            <w:sz w:val="20"/>
            <w:szCs w:val="20"/>
          </w:rPr>
          <w:t>Version: 2</w:t>
        </w:r>
        <w:r w:rsidR="00A802DD">
          <w:rPr>
            <w:rFonts w:ascii="Arial" w:hAnsi="Arial" w:cs="Arial"/>
            <w:noProof/>
            <w:sz w:val="20"/>
            <w:szCs w:val="20"/>
          </w:rPr>
          <w:t>2</w:t>
        </w:r>
        <w:r w:rsidRPr="008D0C82">
          <w:rPr>
            <w:rFonts w:ascii="Arial" w:hAnsi="Arial" w:cs="Arial"/>
            <w:noProof/>
            <w:sz w:val="20"/>
            <w:szCs w:val="20"/>
          </w:rPr>
          <w:t>/0</w:t>
        </w:r>
        <w:r w:rsidR="00A802DD">
          <w:rPr>
            <w:rFonts w:ascii="Arial" w:hAnsi="Arial" w:cs="Arial"/>
            <w:noProof/>
            <w:sz w:val="20"/>
            <w:szCs w:val="20"/>
          </w:rPr>
          <w:t>7</w:t>
        </w:r>
        <w:r w:rsidRPr="008D0C82">
          <w:rPr>
            <w:rFonts w:ascii="Arial" w:hAnsi="Arial" w:cs="Arial"/>
            <w:noProof/>
            <w:sz w:val="20"/>
            <w:szCs w:val="20"/>
          </w:rPr>
          <w:t>/2021</w:t>
        </w:r>
        <w:r w:rsidRPr="008D0C82">
          <w:rPr>
            <w:rFonts w:ascii="Arial" w:hAnsi="Arial" w:cs="Arial"/>
            <w:noProof/>
            <w:sz w:val="20"/>
            <w:szCs w:val="20"/>
          </w:rPr>
          <w:tab/>
          <w:t>Classified - General</w:t>
        </w:r>
      </w:p>
    </w:sdtContent>
  </w:sdt>
  <w:p w14:paraId="331EB33B" w14:textId="77777777" w:rsidR="008D0C82" w:rsidRDefault="008D0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E538F" w14:textId="77777777" w:rsidR="00A802DD" w:rsidRDefault="00A80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61C61" w14:textId="77777777" w:rsidR="00DE04C0" w:rsidRDefault="00DE04C0" w:rsidP="008D0C82">
      <w:pPr>
        <w:spacing w:after="0" w:line="240" w:lineRule="auto"/>
      </w:pPr>
      <w:r>
        <w:separator/>
      </w:r>
    </w:p>
  </w:footnote>
  <w:footnote w:type="continuationSeparator" w:id="0">
    <w:p w14:paraId="0906E318" w14:textId="77777777" w:rsidR="00DE04C0" w:rsidRDefault="00DE04C0" w:rsidP="008D0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0C50" w14:textId="77777777" w:rsidR="00A802DD" w:rsidRDefault="00A80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C64A9" w14:textId="77777777" w:rsidR="00A802DD" w:rsidRDefault="00A802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8C28A" w14:textId="77777777" w:rsidR="00A802DD" w:rsidRDefault="00A80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35619"/>
    <w:multiLevelType w:val="hybridMultilevel"/>
    <w:tmpl w:val="783C354A"/>
    <w:lvl w:ilvl="0" w:tplc="C7603BD0">
      <w:start w:val="9"/>
      <w:numFmt w:val="decimal"/>
      <w:lvlText w:val="%1."/>
      <w:lvlJc w:val="left"/>
      <w:pPr>
        <w:ind w:left="13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EB63258">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E0B1D2">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5CE64A">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2248D6">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3CAADC">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5A56D0">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C298EC">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7E2098">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3B6E6F"/>
    <w:multiLevelType w:val="hybridMultilevel"/>
    <w:tmpl w:val="D5E41030"/>
    <w:lvl w:ilvl="0" w:tplc="81D8A32A">
      <w:start w:val="1"/>
      <w:numFmt w:val="lowerLetter"/>
      <w:lvlText w:val="%1."/>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5A0EA0">
      <w:start w:val="1"/>
      <w:numFmt w:val="lowerLetter"/>
      <w:lvlText w:val="%2"/>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8C9582">
      <w:start w:val="1"/>
      <w:numFmt w:val="lowerRoman"/>
      <w:lvlText w:val="%3"/>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C6FFBC">
      <w:start w:val="1"/>
      <w:numFmt w:val="decimal"/>
      <w:lvlText w:val="%4"/>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81A76">
      <w:start w:val="1"/>
      <w:numFmt w:val="lowerLetter"/>
      <w:lvlText w:val="%5"/>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DE2570">
      <w:start w:val="1"/>
      <w:numFmt w:val="lowerRoman"/>
      <w:lvlText w:val="%6"/>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AC66F4">
      <w:start w:val="1"/>
      <w:numFmt w:val="decimal"/>
      <w:lvlText w:val="%7"/>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8B3E6">
      <w:start w:val="1"/>
      <w:numFmt w:val="lowerLetter"/>
      <w:lvlText w:val="%8"/>
      <w:lvlJc w:val="left"/>
      <w:pPr>
        <w:ind w:left="6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C4CDE4">
      <w:start w:val="1"/>
      <w:numFmt w:val="lowerRoman"/>
      <w:lvlText w:val="%9"/>
      <w:lvlJc w:val="left"/>
      <w:pPr>
        <w:ind w:left="6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8BE6E6B"/>
    <w:multiLevelType w:val="hybridMultilevel"/>
    <w:tmpl w:val="FD5AE9A6"/>
    <w:lvl w:ilvl="0" w:tplc="32A40DF6">
      <w:start w:val="27"/>
      <w:numFmt w:val="lowerLetter"/>
      <w:lvlText w:val="%1."/>
      <w:lvlJc w:val="left"/>
      <w:pPr>
        <w:ind w:left="1683" w:hanging="360"/>
      </w:pPr>
      <w:rPr>
        <w:rFonts w:hint="default"/>
      </w:rPr>
    </w:lvl>
    <w:lvl w:ilvl="1" w:tplc="04090019">
      <w:start w:val="1"/>
      <w:numFmt w:val="lowerLetter"/>
      <w:lvlText w:val="%2."/>
      <w:lvlJc w:val="left"/>
      <w:pPr>
        <w:ind w:left="2403" w:hanging="360"/>
      </w:pPr>
    </w:lvl>
    <w:lvl w:ilvl="2" w:tplc="0409001B" w:tentative="1">
      <w:start w:val="1"/>
      <w:numFmt w:val="lowerRoman"/>
      <w:lvlText w:val="%3."/>
      <w:lvlJc w:val="right"/>
      <w:pPr>
        <w:ind w:left="3123" w:hanging="180"/>
      </w:pPr>
    </w:lvl>
    <w:lvl w:ilvl="3" w:tplc="0409000F" w:tentative="1">
      <w:start w:val="1"/>
      <w:numFmt w:val="decimal"/>
      <w:lvlText w:val="%4."/>
      <w:lvlJc w:val="left"/>
      <w:pPr>
        <w:ind w:left="3843" w:hanging="360"/>
      </w:pPr>
    </w:lvl>
    <w:lvl w:ilvl="4" w:tplc="04090019" w:tentative="1">
      <w:start w:val="1"/>
      <w:numFmt w:val="lowerLetter"/>
      <w:lvlText w:val="%5."/>
      <w:lvlJc w:val="left"/>
      <w:pPr>
        <w:ind w:left="4563" w:hanging="360"/>
      </w:pPr>
    </w:lvl>
    <w:lvl w:ilvl="5" w:tplc="0409001B" w:tentative="1">
      <w:start w:val="1"/>
      <w:numFmt w:val="lowerRoman"/>
      <w:lvlText w:val="%6."/>
      <w:lvlJc w:val="right"/>
      <w:pPr>
        <w:ind w:left="5283" w:hanging="180"/>
      </w:pPr>
    </w:lvl>
    <w:lvl w:ilvl="6" w:tplc="0409000F" w:tentative="1">
      <w:start w:val="1"/>
      <w:numFmt w:val="decimal"/>
      <w:lvlText w:val="%7."/>
      <w:lvlJc w:val="left"/>
      <w:pPr>
        <w:ind w:left="6003" w:hanging="360"/>
      </w:pPr>
    </w:lvl>
    <w:lvl w:ilvl="7" w:tplc="04090019" w:tentative="1">
      <w:start w:val="1"/>
      <w:numFmt w:val="lowerLetter"/>
      <w:lvlText w:val="%8."/>
      <w:lvlJc w:val="left"/>
      <w:pPr>
        <w:ind w:left="6723" w:hanging="360"/>
      </w:pPr>
    </w:lvl>
    <w:lvl w:ilvl="8" w:tplc="0409001B" w:tentative="1">
      <w:start w:val="1"/>
      <w:numFmt w:val="lowerRoman"/>
      <w:lvlText w:val="%9."/>
      <w:lvlJc w:val="right"/>
      <w:pPr>
        <w:ind w:left="7443" w:hanging="180"/>
      </w:pPr>
    </w:lvl>
  </w:abstractNum>
  <w:abstractNum w:abstractNumId="3" w15:restartNumberingAfterBreak="0">
    <w:nsid w:val="67125BF8"/>
    <w:multiLevelType w:val="hybridMultilevel"/>
    <w:tmpl w:val="2B6A09F6"/>
    <w:lvl w:ilvl="0" w:tplc="A77858E6">
      <w:start w:val="1"/>
      <w:numFmt w:val="decimal"/>
      <w:lvlText w:val="%1."/>
      <w:lvlJc w:val="left"/>
      <w:pPr>
        <w:ind w:left="13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C05C46">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58854A">
      <w:start w:val="1"/>
      <w:numFmt w:val="lowerRoman"/>
      <w:lvlText w:val="%3"/>
      <w:lvlJc w:val="left"/>
      <w:pPr>
        <w:ind w:left="2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61EE0">
      <w:start w:val="1"/>
      <w:numFmt w:val="decimal"/>
      <w:lvlText w:val="%4"/>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3E76E8">
      <w:start w:val="1"/>
      <w:numFmt w:val="lowerLetter"/>
      <w:lvlText w:val="%5"/>
      <w:lvlJc w:val="left"/>
      <w:pPr>
        <w:ind w:left="3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269FBA">
      <w:start w:val="1"/>
      <w:numFmt w:val="lowerRoman"/>
      <w:lvlText w:val="%6"/>
      <w:lvlJc w:val="left"/>
      <w:pPr>
        <w:ind w:left="4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C02246">
      <w:start w:val="1"/>
      <w:numFmt w:val="decimal"/>
      <w:lvlText w:val="%7"/>
      <w:lvlJc w:val="left"/>
      <w:pPr>
        <w:ind w:left="4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68D8C">
      <w:start w:val="1"/>
      <w:numFmt w:val="lowerLetter"/>
      <w:lvlText w:val="%8"/>
      <w:lvlJc w:val="left"/>
      <w:pPr>
        <w:ind w:left="5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E8901A">
      <w:start w:val="1"/>
      <w:numFmt w:val="lowerRoman"/>
      <w:lvlText w:val="%9"/>
      <w:lvlJc w:val="left"/>
      <w:pPr>
        <w:ind w:left="6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1B5A37"/>
    <w:multiLevelType w:val="hybridMultilevel"/>
    <w:tmpl w:val="4E4C17C2"/>
    <w:lvl w:ilvl="0" w:tplc="B692B0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69E56">
      <w:start w:val="1"/>
      <w:numFmt w:val="lowerLetter"/>
      <w:lvlText w:val="%2"/>
      <w:lvlJc w:val="left"/>
      <w:pPr>
        <w:ind w:left="1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A80590">
      <w:start w:val="1"/>
      <w:numFmt w:val="lowerLetter"/>
      <w:lvlRestart w:val="0"/>
      <w:lvlText w:val="%3."/>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DA7194">
      <w:start w:val="1"/>
      <w:numFmt w:val="decimal"/>
      <w:lvlText w:val="%4"/>
      <w:lvlJc w:val="left"/>
      <w:pPr>
        <w:ind w:left="2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E20DF4">
      <w:start w:val="1"/>
      <w:numFmt w:val="lowerLetter"/>
      <w:lvlText w:val="%5"/>
      <w:lvlJc w:val="left"/>
      <w:pPr>
        <w:ind w:left="3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4EBBF8">
      <w:start w:val="1"/>
      <w:numFmt w:val="lowerRoman"/>
      <w:lvlText w:val="%6"/>
      <w:lvlJc w:val="left"/>
      <w:pPr>
        <w:ind w:left="3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181F7E">
      <w:start w:val="1"/>
      <w:numFmt w:val="decimal"/>
      <w:lvlText w:val="%7"/>
      <w:lvlJc w:val="left"/>
      <w:pPr>
        <w:ind w:left="4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B8BE74">
      <w:start w:val="1"/>
      <w:numFmt w:val="lowerLetter"/>
      <w:lvlText w:val="%8"/>
      <w:lvlJc w:val="left"/>
      <w:pPr>
        <w:ind w:left="5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50D428">
      <w:start w:val="1"/>
      <w:numFmt w:val="lowerRoman"/>
      <w:lvlText w:val="%9"/>
      <w:lvlJc w:val="left"/>
      <w:pPr>
        <w:ind w:left="5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2BD08AA"/>
    <w:multiLevelType w:val="hybridMultilevel"/>
    <w:tmpl w:val="882EB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AE"/>
    <w:rsid w:val="001D35F4"/>
    <w:rsid w:val="003469EC"/>
    <w:rsid w:val="00450E6C"/>
    <w:rsid w:val="00456051"/>
    <w:rsid w:val="004D7025"/>
    <w:rsid w:val="004F5071"/>
    <w:rsid w:val="00605CEA"/>
    <w:rsid w:val="00621A4F"/>
    <w:rsid w:val="0081001E"/>
    <w:rsid w:val="00885ED7"/>
    <w:rsid w:val="008C7C0C"/>
    <w:rsid w:val="008D0C82"/>
    <w:rsid w:val="009E3417"/>
    <w:rsid w:val="009F3043"/>
    <w:rsid w:val="00A512EE"/>
    <w:rsid w:val="00A802DD"/>
    <w:rsid w:val="00AD19F4"/>
    <w:rsid w:val="00BE61BD"/>
    <w:rsid w:val="00C756AB"/>
    <w:rsid w:val="00C8197E"/>
    <w:rsid w:val="00DE04C0"/>
    <w:rsid w:val="00F227AE"/>
    <w:rsid w:val="00F315B6"/>
    <w:rsid w:val="00FA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F20AA"/>
  <w15:chartTrackingRefBased/>
  <w15:docId w15:val="{811A8560-435F-44B4-B77A-0062FF4F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AE"/>
    <w:pPr>
      <w:spacing w:after="4" w:line="249" w:lineRule="auto"/>
      <w:ind w:left="720" w:hanging="366"/>
      <w:contextualSpacing/>
      <w:jc w:val="both"/>
    </w:pPr>
    <w:rPr>
      <w:rFonts w:ascii="Arial" w:eastAsia="Arial" w:hAnsi="Arial" w:cs="Arial"/>
      <w:color w:val="000000"/>
      <w:sz w:val="20"/>
    </w:rPr>
  </w:style>
  <w:style w:type="paragraph" w:styleId="Header">
    <w:name w:val="header"/>
    <w:basedOn w:val="Normal"/>
    <w:link w:val="HeaderChar"/>
    <w:uiPriority w:val="99"/>
    <w:unhideWhenUsed/>
    <w:rsid w:val="008D0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C82"/>
  </w:style>
  <w:style w:type="paragraph" w:styleId="Footer">
    <w:name w:val="footer"/>
    <w:basedOn w:val="Normal"/>
    <w:link w:val="FooterChar"/>
    <w:uiPriority w:val="99"/>
    <w:unhideWhenUsed/>
    <w:rsid w:val="008D0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184077">
      <w:bodyDiv w:val="1"/>
      <w:marLeft w:val="0"/>
      <w:marRight w:val="0"/>
      <w:marTop w:val="0"/>
      <w:marBottom w:val="0"/>
      <w:divBdr>
        <w:top w:val="none" w:sz="0" w:space="0" w:color="auto"/>
        <w:left w:val="none" w:sz="0" w:space="0" w:color="auto"/>
        <w:bottom w:val="none" w:sz="0" w:space="0" w:color="auto"/>
        <w:right w:val="none" w:sz="0" w:space="0" w:color="auto"/>
      </w:divBdr>
    </w:div>
    <w:div w:id="132435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bsac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cbsaco.com/" TargetMode="External"/><Relationship Id="rId4" Type="http://schemas.openxmlformats.org/officeDocument/2006/relationships/webSettings" Target="webSettings.xml"/><Relationship Id="rId9" Type="http://schemas.openxmlformats.org/officeDocument/2006/relationships/hyperlink" Target="http://www.ccbsac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2216</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Haddon</dc:creator>
  <cp:keywords/>
  <dc:description/>
  <cp:lastModifiedBy>David Van Der Merwe</cp:lastModifiedBy>
  <cp:revision>3</cp:revision>
  <dcterms:created xsi:type="dcterms:W3CDTF">2022-08-24T08:12:00Z</dcterms:created>
  <dcterms:modified xsi:type="dcterms:W3CDTF">2022-08-24T08:13:00Z</dcterms:modified>
</cp:coreProperties>
</file>